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398E1" w14:textId="1FCC0702" w:rsidR="003D3D8F" w:rsidRPr="000A2AF8" w:rsidRDefault="00B72F90" w:rsidP="003D3D8F">
      <w:pPr>
        <w:rPr>
          <w:b/>
          <w:bCs/>
          <w:u w:val="single"/>
        </w:rPr>
      </w:pPr>
      <w:r>
        <w:rPr>
          <w:b/>
          <w:bCs/>
          <w:u w:val="single"/>
        </w:rPr>
        <w:t>Concept-v</w:t>
      </w:r>
      <w:r w:rsidR="003D3D8F">
        <w:rPr>
          <w:b/>
          <w:bCs/>
          <w:u w:val="single"/>
        </w:rPr>
        <w:t xml:space="preserve">erslag </w:t>
      </w:r>
      <w:r>
        <w:rPr>
          <w:b/>
          <w:bCs/>
          <w:u w:val="single"/>
        </w:rPr>
        <w:t>W</w:t>
      </w:r>
      <w:r w:rsidR="003D3D8F">
        <w:rPr>
          <w:b/>
          <w:bCs/>
          <w:u w:val="single"/>
        </w:rPr>
        <w:t xml:space="preserve">erkgroep </w:t>
      </w:r>
      <w:r>
        <w:rPr>
          <w:b/>
          <w:bCs/>
          <w:u w:val="single"/>
        </w:rPr>
        <w:t>v</w:t>
      </w:r>
      <w:r w:rsidR="003D3D8F" w:rsidRPr="000A2AF8">
        <w:rPr>
          <w:b/>
          <w:bCs/>
          <w:u w:val="single"/>
        </w:rPr>
        <w:t xml:space="preserve">erantwoording BVOV </w:t>
      </w:r>
      <w:r w:rsidR="004B4E4E">
        <w:rPr>
          <w:b/>
          <w:bCs/>
          <w:u w:val="single"/>
        </w:rPr>
        <w:t>6</w:t>
      </w:r>
      <w:r w:rsidR="003D3D8F" w:rsidRPr="000A2AF8">
        <w:rPr>
          <w:b/>
          <w:bCs/>
          <w:u w:val="single"/>
        </w:rPr>
        <w:t>/</w:t>
      </w:r>
      <w:r w:rsidR="004B4E4E">
        <w:rPr>
          <w:b/>
          <w:bCs/>
          <w:u w:val="single"/>
        </w:rPr>
        <w:t>10</w:t>
      </w:r>
      <w:r w:rsidR="003D3D8F" w:rsidRPr="000A2AF8">
        <w:rPr>
          <w:b/>
          <w:bCs/>
          <w:u w:val="single"/>
        </w:rPr>
        <w:t>/</w:t>
      </w:r>
      <w:r w:rsidR="00F26717">
        <w:rPr>
          <w:b/>
          <w:bCs/>
          <w:u w:val="single"/>
        </w:rPr>
        <w:t>20</w:t>
      </w:r>
      <w:r w:rsidR="003D3D8F" w:rsidRPr="000A2AF8">
        <w:rPr>
          <w:b/>
          <w:bCs/>
          <w:u w:val="single"/>
        </w:rPr>
        <w:t>22</w:t>
      </w:r>
    </w:p>
    <w:p w14:paraId="1934F7AC" w14:textId="77777777" w:rsidR="00B72F90" w:rsidRDefault="00B72F90" w:rsidP="00F35596">
      <w:pPr>
        <w:spacing w:after="160" w:line="259" w:lineRule="auto"/>
        <w:rPr>
          <w:u w:val="single"/>
        </w:rPr>
      </w:pPr>
    </w:p>
    <w:p w14:paraId="47D23D6B" w14:textId="791149F4" w:rsidR="00345D31" w:rsidRPr="004E11CE" w:rsidRDefault="00EA13D5" w:rsidP="00F35596">
      <w:pPr>
        <w:spacing w:after="160" w:line="259" w:lineRule="auto"/>
      </w:pPr>
      <w:r w:rsidRPr="00F35596">
        <w:rPr>
          <w:u w:val="single"/>
        </w:rPr>
        <w:t>Aanwezig:</w:t>
      </w:r>
      <w:r w:rsidR="00746E5A">
        <w:t xml:space="preserve"> Loek Dieteren (Limburg)</w:t>
      </w:r>
      <w:r w:rsidR="0071377E">
        <w:t>, Jan Willem Kuil (IenW)</w:t>
      </w:r>
      <w:r w:rsidR="00FC2B82">
        <w:t xml:space="preserve">, </w:t>
      </w:r>
      <w:r w:rsidR="0060709C">
        <w:t>Brigitte van Beers (VRA)</w:t>
      </w:r>
      <w:r w:rsidR="00FC2B82">
        <w:t xml:space="preserve">, </w:t>
      </w:r>
      <w:r w:rsidR="00D90933">
        <w:t xml:space="preserve">Mathijs Bekhuis (Overijssel), </w:t>
      </w:r>
      <w:r w:rsidR="00904793">
        <w:t xml:space="preserve">Dheeraj Bachoe (ADR), </w:t>
      </w:r>
      <w:r w:rsidR="00312619">
        <w:t>Mahir</w:t>
      </w:r>
      <w:r w:rsidR="005B6473">
        <w:t xml:space="preserve"> Sari (DOVA)</w:t>
      </w:r>
      <w:r w:rsidR="00C724EA">
        <w:t xml:space="preserve">, </w:t>
      </w:r>
      <w:r w:rsidR="00F35596">
        <w:t>Gijsbert van Dam (KPMG)</w:t>
      </w:r>
      <w:r w:rsidR="00D7664D">
        <w:t>, Rob Rijnhout</w:t>
      </w:r>
      <w:r w:rsidR="00306424">
        <w:t xml:space="preserve"> (I</w:t>
      </w:r>
      <w:r w:rsidR="00B523E7">
        <w:t>en</w:t>
      </w:r>
      <w:r w:rsidR="00306424">
        <w:t>W)</w:t>
      </w:r>
      <w:r w:rsidR="00D7664D">
        <w:t>, Frank Kuiper (</w:t>
      </w:r>
      <w:r w:rsidR="001915DF">
        <w:t>MRDH)</w:t>
      </w:r>
      <w:r w:rsidR="00EB79FA">
        <w:t>.</w:t>
      </w:r>
      <w:r w:rsidR="001915DF">
        <w:t xml:space="preserve"> </w:t>
      </w:r>
    </w:p>
    <w:p w14:paraId="736B14A4" w14:textId="28207A6B" w:rsidR="00345D31" w:rsidRDefault="00002CE8" w:rsidP="00345D31">
      <w:pPr>
        <w:rPr>
          <w:rFonts w:eastAsia="Times New Roman"/>
        </w:rPr>
      </w:pPr>
      <w:r w:rsidRPr="00C6280B">
        <w:rPr>
          <w:u w:val="single"/>
        </w:rPr>
        <w:t>Afmeldingen:</w:t>
      </w:r>
      <w:r>
        <w:t xml:space="preserve"> </w:t>
      </w:r>
      <w:r w:rsidR="00746E5A" w:rsidRPr="00071C9B">
        <w:t>Bart Snel (IenW)</w:t>
      </w:r>
      <w:r w:rsidR="00B411E6">
        <w:t xml:space="preserve">, </w:t>
      </w:r>
      <w:r w:rsidR="00AD4D9C">
        <w:t>Domingos Teixeira (RET), Dennis van der Kroft (IenW).</w:t>
      </w:r>
    </w:p>
    <w:p w14:paraId="675F3FA4" w14:textId="5E05FF06" w:rsidR="00F35596" w:rsidRDefault="00F35596" w:rsidP="00345D31"/>
    <w:p w14:paraId="24EF25EB" w14:textId="4C4225D5" w:rsidR="006A7EB8" w:rsidRDefault="00345D31" w:rsidP="006A7EB8">
      <w:pPr>
        <w:numPr>
          <w:ilvl w:val="0"/>
          <w:numId w:val="1"/>
        </w:numPr>
        <w:spacing w:after="240"/>
        <w:rPr>
          <w:rFonts w:eastAsia="Times New Roman"/>
          <w:u w:val="single"/>
        </w:rPr>
      </w:pPr>
      <w:r w:rsidRPr="001577EF">
        <w:rPr>
          <w:rFonts w:eastAsia="Times New Roman"/>
          <w:u w:val="single"/>
        </w:rPr>
        <w:t>Opening, mededelingen, vaststellen agenda</w:t>
      </w:r>
    </w:p>
    <w:p w14:paraId="21841FF1" w14:textId="0B40686C" w:rsidR="00EB79FA" w:rsidRDefault="008A64F7" w:rsidP="005B67A8">
      <w:pPr>
        <w:spacing w:after="240"/>
        <w:rPr>
          <w:rFonts w:eastAsia="Times New Roman"/>
        </w:rPr>
      </w:pPr>
      <w:r>
        <w:rPr>
          <w:rFonts w:eastAsia="Times New Roman"/>
        </w:rPr>
        <w:t xml:space="preserve">Mahir vestigt de aandacht op het punt van </w:t>
      </w:r>
      <w:r w:rsidR="000175AA">
        <w:rPr>
          <w:rFonts w:eastAsia="Times New Roman"/>
        </w:rPr>
        <w:t>d</w:t>
      </w:r>
      <w:r>
        <w:rPr>
          <w:rFonts w:eastAsia="Times New Roman"/>
        </w:rPr>
        <w:t>e indexatie LBI versus de TVOV index</w:t>
      </w:r>
      <w:r w:rsidR="00987FC4">
        <w:rPr>
          <w:rFonts w:eastAsia="Times New Roman"/>
        </w:rPr>
        <w:t>; zie onder TVOV</w:t>
      </w:r>
      <w:r>
        <w:rPr>
          <w:rFonts w:eastAsia="Times New Roman"/>
        </w:rPr>
        <w:t>. Mathijs li</w:t>
      </w:r>
      <w:r w:rsidR="00C827CC">
        <w:rPr>
          <w:rFonts w:eastAsia="Times New Roman"/>
        </w:rPr>
        <w:t>ch</w:t>
      </w:r>
      <w:r>
        <w:rPr>
          <w:rFonts w:eastAsia="Times New Roman"/>
        </w:rPr>
        <w:t xml:space="preserve">t </w:t>
      </w:r>
      <w:r w:rsidR="00C827CC">
        <w:rPr>
          <w:rFonts w:eastAsia="Times New Roman"/>
        </w:rPr>
        <w:t xml:space="preserve">dit nogmaals </w:t>
      </w:r>
      <w:r w:rsidR="0010011B">
        <w:rPr>
          <w:rFonts w:eastAsia="Times New Roman"/>
        </w:rPr>
        <w:t xml:space="preserve">kort toe (zie </w:t>
      </w:r>
      <w:r w:rsidR="00243B5A">
        <w:rPr>
          <w:rFonts w:eastAsia="Times New Roman"/>
        </w:rPr>
        <w:t xml:space="preserve">voor uitgebreide toelichting </w:t>
      </w:r>
      <w:r w:rsidR="0010011B">
        <w:rPr>
          <w:rFonts w:eastAsia="Times New Roman"/>
        </w:rPr>
        <w:t>verslag</w:t>
      </w:r>
      <w:r w:rsidR="00C827CC">
        <w:rPr>
          <w:rFonts w:eastAsia="Times New Roman"/>
        </w:rPr>
        <w:t xml:space="preserve"> vergadering</w:t>
      </w:r>
      <w:r w:rsidR="000A4225">
        <w:rPr>
          <w:rFonts w:eastAsia="Times New Roman"/>
        </w:rPr>
        <w:t xml:space="preserve"> 22 september 2022</w:t>
      </w:r>
      <w:r w:rsidR="0010011B">
        <w:rPr>
          <w:rFonts w:eastAsia="Times New Roman"/>
        </w:rPr>
        <w:t>)</w:t>
      </w:r>
      <w:r>
        <w:rPr>
          <w:rFonts w:eastAsia="Times New Roman"/>
        </w:rPr>
        <w:t>.</w:t>
      </w:r>
    </w:p>
    <w:p w14:paraId="19F92F3A" w14:textId="63C8D8E0" w:rsidR="00345D31" w:rsidRPr="001577EF" w:rsidRDefault="00345D31" w:rsidP="00345D31">
      <w:pPr>
        <w:numPr>
          <w:ilvl w:val="0"/>
          <w:numId w:val="1"/>
        </w:numPr>
        <w:spacing w:after="240"/>
        <w:rPr>
          <w:rFonts w:eastAsia="Times New Roman"/>
          <w:u w:val="single"/>
        </w:rPr>
      </w:pPr>
      <w:r w:rsidRPr="001577EF">
        <w:rPr>
          <w:rFonts w:eastAsia="Times New Roman"/>
          <w:u w:val="single"/>
        </w:rPr>
        <w:t xml:space="preserve">Verslag </w:t>
      </w:r>
      <w:r w:rsidR="000A4225">
        <w:rPr>
          <w:rFonts w:eastAsia="Times New Roman"/>
          <w:u w:val="single"/>
        </w:rPr>
        <w:t xml:space="preserve">22 september </w:t>
      </w:r>
      <w:r w:rsidR="00F26717">
        <w:rPr>
          <w:rFonts w:eastAsia="Times New Roman"/>
          <w:u w:val="single"/>
        </w:rPr>
        <w:t>20</w:t>
      </w:r>
      <w:r w:rsidR="00082AAE" w:rsidRPr="001577EF">
        <w:rPr>
          <w:rFonts w:eastAsia="Times New Roman"/>
          <w:u w:val="single"/>
        </w:rPr>
        <w:t>22 en</w:t>
      </w:r>
      <w:r w:rsidRPr="001577EF">
        <w:rPr>
          <w:rFonts w:eastAsia="Times New Roman"/>
          <w:u w:val="single"/>
        </w:rPr>
        <w:t xml:space="preserve"> actielijst</w:t>
      </w:r>
    </w:p>
    <w:p w14:paraId="1D5B3EFE" w14:textId="77777777" w:rsidR="00235014" w:rsidRDefault="00EE3147" w:rsidP="005F4319">
      <w:r>
        <w:t xml:space="preserve">De actielijst is doorgenomen en geactualiseerd. </w:t>
      </w:r>
      <w:r w:rsidR="006D45E4">
        <w:t xml:space="preserve">Het verslag </w:t>
      </w:r>
      <w:r w:rsidR="009962EB">
        <w:t>wordt</w:t>
      </w:r>
      <w:r w:rsidR="00EA4C88">
        <w:t xml:space="preserve"> als volgt</w:t>
      </w:r>
      <w:r w:rsidR="006D45E4">
        <w:t xml:space="preserve"> </w:t>
      </w:r>
      <w:r w:rsidR="00EA4C88">
        <w:t xml:space="preserve">aangepast: </w:t>
      </w:r>
    </w:p>
    <w:p w14:paraId="32C7C779" w14:textId="77777777" w:rsidR="00235014" w:rsidRDefault="00235014" w:rsidP="005F4319"/>
    <w:p w14:paraId="2893A9E6" w14:textId="25F9A928" w:rsidR="002852BC" w:rsidRDefault="00EA4C88" w:rsidP="005F4319">
      <w:r>
        <w:t xml:space="preserve">De zin </w:t>
      </w:r>
      <w:r w:rsidR="0075409B">
        <w:t>“</w:t>
      </w:r>
      <w:r w:rsidRPr="00A74A98">
        <w:rPr>
          <w:u w:val="single"/>
        </w:rPr>
        <w:t>Dheeraj</w:t>
      </w:r>
      <w:r>
        <w:t xml:space="preserve"> adviseert eveneens dat IenW informatie gaat opvragen bij de </w:t>
      </w:r>
      <w:proofErr w:type="spellStart"/>
      <w:r>
        <w:t>DO’s</w:t>
      </w:r>
      <w:proofErr w:type="spellEnd"/>
      <w:r>
        <w:t>.</w:t>
      </w:r>
      <w:r w:rsidR="0075409B">
        <w:t xml:space="preserve">” wordt vervangen door: </w:t>
      </w:r>
      <w:r w:rsidR="00AA1C03">
        <w:rPr>
          <w:rFonts w:eastAsia="Times New Roman"/>
        </w:rPr>
        <w:t xml:space="preserve">“Dheeraj geeft aan </w:t>
      </w:r>
      <w:r w:rsidR="00AA1C03">
        <w:t xml:space="preserve">dat </w:t>
      </w:r>
      <w:r w:rsidR="00CD3722">
        <w:t xml:space="preserve">er </w:t>
      </w:r>
      <w:r w:rsidR="00AA1C03">
        <w:t xml:space="preserve">per situatie door </w:t>
      </w:r>
      <w:r w:rsidR="005F4319">
        <w:t>IenW bekeken dient te worden en dat het mogelijk moet zijn dat IenW bij vragen of onduidelijkheden vragen stelt of nadere informatie vraagt. Als de ADR in een specifiek geval een uitspraak moet doen dan hebben wij de documentatie en/of meer informatie nodig. Aanvulling: er moet namelijk ook worden gekeken naar de afspraken in de regeling etc.</w:t>
      </w:r>
      <w:r w:rsidR="005A39F4">
        <w:t>”</w:t>
      </w:r>
    </w:p>
    <w:p w14:paraId="6AADC363" w14:textId="77777777" w:rsidR="00157638" w:rsidRDefault="00157638" w:rsidP="00305021">
      <w:pPr>
        <w:rPr>
          <w:rFonts w:eastAsia="Times New Roman"/>
        </w:rPr>
      </w:pPr>
    </w:p>
    <w:p w14:paraId="52B38939" w14:textId="504B91E0" w:rsidR="004B4E4E" w:rsidRDefault="00987FC4" w:rsidP="004B4E4E">
      <w:pPr>
        <w:numPr>
          <w:ilvl w:val="0"/>
          <w:numId w:val="1"/>
        </w:numPr>
        <w:spacing w:after="240"/>
        <w:rPr>
          <w:rFonts w:eastAsia="Times New Roman"/>
          <w:u w:val="single"/>
        </w:rPr>
      </w:pPr>
      <w:r>
        <w:rPr>
          <w:rFonts w:eastAsia="Times New Roman"/>
          <w:u w:val="single"/>
        </w:rPr>
        <w:t>TVOV</w:t>
      </w:r>
    </w:p>
    <w:p w14:paraId="1C173636" w14:textId="3D24BDA7" w:rsidR="00FB6D41" w:rsidRDefault="00797168" w:rsidP="00FB6D41">
      <w:pPr>
        <w:spacing w:after="240"/>
        <w:rPr>
          <w:rFonts w:eastAsia="Times New Roman"/>
        </w:rPr>
      </w:pPr>
      <w:r>
        <w:rPr>
          <w:rFonts w:eastAsia="Times New Roman"/>
        </w:rPr>
        <w:t>Zojuist is de TN concept 1.2 verzonden</w:t>
      </w:r>
      <w:r w:rsidR="006D130C">
        <w:rPr>
          <w:rFonts w:eastAsia="Times New Roman"/>
        </w:rPr>
        <w:t xml:space="preserve"> inclusief de reeds eerder verzonden, maar nu aangepaste rekentool. De berekening van de maximale TVOV is in die tool onveranderd. De berekening van de feitelijke TVOV is gewijzigd conform de aanpassingen in de regeling in</w:t>
      </w:r>
      <w:r w:rsidR="0057317C">
        <w:rPr>
          <w:rFonts w:eastAsia="Times New Roman"/>
        </w:rPr>
        <w:t xml:space="preserve"> de</w:t>
      </w:r>
      <w:r w:rsidR="006D130C">
        <w:rPr>
          <w:rFonts w:eastAsia="Times New Roman"/>
        </w:rPr>
        <w:t xml:space="preserve"> TN concept 1.2. </w:t>
      </w:r>
      <w:r w:rsidR="00E645F7">
        <w:rPr>
          <w:rFonts w:eastAsia="Times New Roman"/>
        </w:rPr>
        <w:t>D</w:t>
      </w:r>
      <w:r w:rsidR="00E90271">
        <w:rPr>
          <w:rFonts w:eastAsia="Times New Roman"/>
        </w:rPr>
        <w:t>e</w:t>
      </w:r>
      <w:r w:rsidR="00294D64">
        <w:rPr>
          <w:rFonts w:eastAsia="Times New Roman"/>
        </w:rPr>
        <w:t xml:space="preserve"> </w:t>
      </w:r>
      <w:r w:rsidR="00D21D17">
        <w:rPr>
          <w:rFonts w:eastAsia="Times New Roman"/>
        </w:rPr>
        <w:t>l</w:t>
      </w:r>
      <w:r w:rsidR="00294D64">
        <w:rPr>
          <w:rFonts w:eastAsia="Times New Roman"/>
        </w:rPr>
        <w:t>eden v</w:t>
      </w:r>
      <w:r w:rsidR="006D130C">
        <w:rPr>
          <w:rFonts w:eastAsia="Times New Roman"/>
        </w:rPr>
        <w:t xml:space="preserve">an de </w:t>
      </w:r>
      <w:r w:rsidR="00294D64">
        <w:rPr>
          <w:rFonts w:eastAsia="Times New Roman"/>
        </w:rPr>
        <w:t>fin</w:t>
      </w:r>
      <w:r w:rsidR="006D130C">
        <w:rPr>
          <w:rFonts w:eastAsia="Times New Roman"/>
        </w:rPr>
        <w:t>anciële</w:t>
      </w:r>
      <w:r w:rsidR="00294D64">
        <w:rPr>
          <w:rFonts w:eastAsia="Times New Roman"/>
        </w:rPr>
        <w:t xml:space="preserve"> </w:t>
      </w:r>
      <w:r w:rsidR="006D130C">
        <w:rPr>
          <w:rFonts w:eastAsia="Times New Roman"/>
        </w:rPr>
        <w:t>werkgroep</w:t>
      </w:r>
      <w:r w:rsidR="00294D64">
        <w:rPr>
          <w:rFonts w:eastAsia="Times New Roman"/>
        </w:rPr>
        <w:t xml:space="preserve"> </w:t>
      </w:r>
      <w:r w:rsidR="00D21D17">
        <w:rPr>
          <w:rFonts w:eastAsia="Times New Roman"/>
        </w:rPr>
        <w:t xml:space="preserve">is verzocht het document te becommentariëren </w:t>
      </w:r>
      <w:r w:rsidR="00294D64">
        <w:rPr>
          <w:rFonts w:eastAsia="Times New Roman"/>
        </w:rPr>
        <w:t>krijgen ook het  verzoek</w:t>
      </w:r>
      <w:r w:rsidR="007509CD">
        <w:rPr>
          <w:rFonts w:eastAsia="Times New Roman"/>
        </w:rPr>
        <w:t xml:space="preserve"> </w:t>
      </w:r>
      <w:r w:rsidR="00294D64">
        <w:rPr>
          <w:rFonts w:eastAsia="Times New Roman"/>
        </w:rPr>
        <w:t xml:space="preserve">om de TN te delen </w:t>
      </w:r>
      <w:r w:rsidR="00DB38F1">
        <w:rPr>
          <w:rFonts w:eastAsia="Times New Roman"/>
        </w:rPr>
        <w:t xml:space="preserve">met de leden van de </w:t>
      </w:r>
      <w:r w:rsidR="00294D64">
        <w:rPr>
          <w:rFonts w:eastAsia="Times New Roman"/>
        </w:rPr>
        <w:t xml:space="preserve"> juridische </w:t>
      </w:r>
      <w:proofErr w:type="spellStart"/>
      <w:r w:rsidR="00DB38F1">
        <w:rPr>
          <w:rFonts w:eastAsia="Times New Roman"/>
        </w:rPr>
        <w:t>Wg</w:t>
      </w:r>
      <w:proofErr w:type="spellEnd"/>
      <w:r w:rsidR="00DB38F1">
        <w:rPr>
          <w:rFonts w:eastAsia="Times New Roman"/>
        </w:rPr>
        <w:t xml:space="preserve"> NOVB</w:t>
      </w:r>
      <w:r w:rsidR="00294D64">
        <w:rPr>
          <w:rFonts w:eastAsia="Times New Roman"/>
        </w:rPr>
        <w:t xml:space="preserve">. </w:t>
      </w:r>
      <w:r w:rsidR="00FB6D41" w:rsidRPr="00FB6D41">
        <w:rPr>
          <w:rFonts w:eastAsia="Times New Roman"/>
        </w:rPr>
        <w:t>Graag ontvangen wij uiterlijk 12 oktober jullie reacties, correcties en aanvullingen op het stuk. Op 17 oktober versturen wij dan een aangepaste versie van de Technische Notitie</w:t>
      </w:r>
      <w:r w:rsidR="002E5EF8">
        <w:rPr>
          <w:rFonts w:eastAsia="Times New Roman"/>
        </w:rPr>
        <w:t xml:space="preserve"> aan de financiële werkgroep NOVB en </w:t>
      </w:r>
      <w:r w:rsidR="00FB6D41" w:rsidRPr="00FB6D41">
        <w:rPr>
          <w:rFonts w:eastAsia="Times New Roman"/>
        </w:rPr>
        <w:t xml:space="preserve">de </w:t>
      </w:r>
      <w:proofErr w:type="spellStart"/>
      <w:r w:rsidR="00FB6D41" w:rsidRPr="00FB6D41">
        <w:rPr>
          <w:rFonts w:eastAsia="Times New Roman"/>
        </w:rPr>
        <w:t>Wg</w:t>
      </w:r>
      <w:proofErr w:type="spellEnd"/>
      <w:r w:rsidR="00FB6D41" w:rsidRPr="00FB6D41">
        <w:rPr>
          <w:rFonts w:eastAsia="Times New Roman"/>
        </w:rPr>
        <w:t xml:space="preserve"> verantwoording NOVB.</w:t>
      </w:r>
      <w:r w:rsidR="00C92736">
        <w:rPr>
          <w:rFonts w:eastAsia="Times New Roman"/>
        </w:rPr>
        <w:t xml:space="preserve"> Parallel wordt </w:t>
      </w:r>
      <w:r w:rsidR="004122E2">
        <w:rPr>
          <w:rFonts w:eastAsia="Times New Roman"/>
        </w:rPr>
        <w:t xml:space="preserve">door </w:t>
      </w:r>
      <w:r w:rsidR="00C92736">
        <w:rPr>
          <w:rFonts w:eastAsia="Times New Roman"/>
        </w:rPr>
        <w:t xml:space="preserve">de medewerkers van HBJZ </w:t>
      </w:r>
      <w:r w:rsidR="004122E2">
        <w:rPr>
          <w:rFonts w:eastAsia="Times New Roman"/>
        </w:rPr>
        <w:t xml:space="preserve">gewerkt aan een vertaling in een </w:t>
      </w:r>
      <w:r w:rsidR="00C92736">
        <w:rPr>
          <w:rFonts w:eastAsia="Times New Roman"/>
        </w:rPr>
        <w:t>SPUK.</w:t>
      </w:r>
    </w:p>
    <w:p w14:paraId="25E555E9" w14:textId="1AA7ECDE" w:rsidR="00C92736" w:rsidRDefault="00DB38F1" w:rsidP="0087120F">
      <w:pPr>
        <w:spacing w:after="240"/>
        <w:rPr>
          <w:rFonts w:eastAsia="Times New Roman"/>
        </w:rPr>
      </w:pPr>
      <w:r w:rsidRPr="00053E7F">
        <w:rPr>
          <w:rFonts w:eastAsia="Times New Roman"/>
          <w:u w:val="single"/>
        </w:rPr>
        <w:t>Rob</w:t>
      </w:r>
      <w:r>
        <w:rPr>
          <w:rFonts w:eastAsia="Times New Roman"/>
        </w:rPr>
        <w:t xml:space="preserve"> licht de regeling toe</w:t>
      </w:r>
      <w:r w:rsidR="00BD7FC4">
        <w:rPr>
          <w:rFonts w:eastAsia="Times New Roman"/>
        </w:rPr>
        <w:t>:</w:t>
      </w:r>
      <w:r w:rsidR="000E49BE">
        <w:rPr>
          <w:rFonts w:eastAsia="Times New Roman"/>
        </w:rPr>
        <w:t xml:space="preserve"> </w:t>
      </w:r>
      <w:r w:rsidR="00C92736" w:rsidRPr="00C92736">
        <w:rPr>
          <w:rFonts w:eastAsia="Times New Roman"/>
        </w:rPr>
        <w:t>Een concessieverlener kan na samenspraak met een concessiehouder TVOV 2023 aanvragen bij IenW. De TVOV 2023 wordt aangevraagd en bepaald per concessie. De TVOV 2023 vult de werkelijke opbrengsten in 2023 aan tot maximaal de werkelijke kosten</w:t>
      </w:r>
      <w:r w:rsidR="001D00FD">
        <w:rPr>
          <w:rStyle w:val="Voetnootmarkering"/>
          <w:rFonts w:eastAsia="Times New Roman"/>
        </w:rPr>
        <w:footnoteReference w:id="1"/>
      </w:r>
      <w:r w:rsidR="001D5667">
        <w:rPr>
          <w:rFonts w:eastAsia="Times New Roman"/>
        </w:rPr>
        <w:t>.</w:t>
      </w:r>
      <w:r w:rsidR="00C92736" w:rsidRPr="00C92736">
        <w:rPr>
          <w:rFonts w:eastAsia="Times New Roman"/>
        </w:rPr>
        <w:t xml:space="preserve"> Voor iedere concessie is een maximale TVOV 2023 bepaald: Deze bedraagt 2/3 van het bedrag dat nodig is om de geïndexeerde</w:t>
      </w:r>
      <w:r w:rsidR="00D2453C">
        <w:rPr>
          <w:rStyle w:val="Voetnootmarkering"/>
          <w:rFonts w:eastAsia="Times New Roman"/>
        </w:rPr>
        <w:footnoteReference w:id="2"/>
      </w:r>
      <w:r w:rsidR="00C92736" w:rsidRPr="00C92736">
        <w:rPr>
          <w:rFonts w:eastAsia="Times New Roman"/>
        </w:rPr>
        <w:t xml:space="preserve"> referentieopbrengsten</w:t>
      </w:r>
      <w:r w:rsidR="006B3139">
        <w:rPr>
          <w:rStyle w:val="Voetnootmarkering"/>
          <w:rFonts w:eastAsia="Times New Roman"/>
        </w:rPr>
        <w:footnoteReference w:id="3"/>
      </w:r>
      <w:r w:rsidR="00C92736" w:rsidRPr="00C92736">
        <w:rPr>
          <w:rFonts w:eastAsia="Times New Roman"/>
        </w:rPr>
        <w:t xml:space="preserve"> </w:t>
      </w:r>
      <w:r w:rsidR="00AE51E5">
        <w:rPr>
          <w:rFonts w:eastAsia="Times New Roman"/>
        </w:rPr>
        <w:t xml:space="preserve">uit 2019 </w:t>
      </w:r>
      <w:r w:rsidR="00C92736" w:rsidRPr="00C92736">
        <w:rPr>
          <w:rFonts w:eastAsia="Times New Roman"/>
        </w:rPr>
        <w:t xml:space="preserve">bij 82% herstel van de directe geïndexeerde </w:t>
      </w:r>
      <w:proofErr w:type="spellStart"/>
      <w:r w:rsidR="00C92736" w:rsidRPr="00C92736">
        <w:rPr>
          <w:rFonts w:eastAsia="Times New Roman"/>
        </w:rPr>
        <w:t>referentiereizigersopbrengsten</w:t>
      </w:r>
      <w:proofErr w:type="spellEnd"/>
      <w:r w:rsidR="00C92736" w:rsidRPr="00C92736">
        <w:rPr>
          <w:rFonts w:eastAsia="Times New Roman"/>
        </w:rPr>
        <w:t>, aan te vullen tot 93% of 95% van de geïndexeerde referentiekosten.</w:t>
      </w:r>
      <w:r w:rsidR="00F40786">
        <w:rPr>
          <w:rFonts w:eastAsia="Times New Roman"/>
        </w:rPr>
        <w:t xml:space="preserve"> Het totaal van de maximale TVOV per concessie telt op tot € 150 mln.</w:t>
      </w:r>
      <w:r w:rsidR="00C92736" w:rsidRPr="00C92736">
        <w:rPr>
          <w:rFonts w:eastAsia="Times New Roman"/>
        </w:rPr>
        <w:t xml:space="preserve"> De referentiekosten en -opbrengsten zijn afgeleid uit de resultatenrekening van de vervoerder in het jaar 2019  (ook wel </w:t>
      </w:r>
      <w:r w:rsidR="00C92736" w:rsidRPr="00C92736">
        <w:rPr>
          <w:rFonts w:eastAsia="Times New Roman"/>
        </w:rPr>
        <w:lastRenderedPageBreak/>
        <w:t xml:space="preserve">aangeduid als het  “oude normaal”). </w:t>
      </w:r>
      <w:r w:rsidR="00BC60DE">
        <w:rPr>
          <w:rFonts w:eastAsia="Times New Roman"/>
        </w:rPr>
        <w:t xml:space="preserve"> </w:t>
      </w:r>
      <w:r w:rsidR="00C92736" w:rsidRPr="00C92736">
        <w:rPr>
          <w:rFonts w:eastAsia="Times New Roman"/>
        </w:rPr>
        <w:t>Het veronderstelde herstelpercentage van 82% is ontleend aan de verwachting voor 2023 van de regionale vervoerders voor het herstel van de reizigersopbrengsten.</w:t>
      </w:r>
      <w:r w:rsidR="00D2453C">
        <w:rPr>
          <w:rFonts w:eastAsia="Times New Roman"/>
        </w:rPr>
        <w:t xml:space="preserve"> </w:t>
      </w:r>
      <w:r w:rsidR="00330084">
        <w:rPr>
          <w:rFonts w:eastAsia="Times New Roman"/>
        </w:rPr>
        <w:t xml:space="preserve">Bij gebruik van de TVOV is het niet toegestaan om winst te maken (positief rendement). </w:t>
      </w:r>
      <w:r w:rsidR="004D56AF">
        <w:rPr>
          <w:rFonts w:eastAsia="Times New Roman"/>
        </w:rPr>
        <w:t>De rendementstoets houdt in dat i</w:t>
      </w:r>
      <w:r w:rsidR="00DC4D5A">
        <w:rPr>
          <w:rFonts w:eastAsia="Times New Roman"/>
        </w:rPr>
        <w:t>ndien de totale opbrengsten</w:t>
      </w:r>
      <w:r w:rsidR="00CE1C39">
        <w:rPr>
          <w:rStyle w:val="Voetnootmarkering"/>
          <w:rFonts w:eastAsia="Times New Roman"/>
        </w:rPr>
        <w:footnoteReference w:id="4"/>
      </w:r>
      <w:r w:rsidR="00DC4D5A">
        <w:rPr>
          <w:rFonts w:eastAsia="Times New Roman"/>
        </w:rPr>
        <w:t xml:space="preserve"> hoger liggen dan de totale kosten</w:t>
      </w:r>
      <w:r w:rsidR="00133CF0">
        <w:rPr>
          <w:rFonts w:eastAsia="Times New Roman"/>
        </w:rPr>
        <w:t>,</w:t>
      </w:r>
      <w:r w:rsidR="00B83CE5">
        <w:rPr>
          <w:rFonts w:eastAsia="Times New Roman"/>
        </w:rPr>
        <w:t xml:space="preserve"> de TVOV </w:t>
      </w:r>
      <w:r w:rsidR="00CE1C39">
        <w:rPr>
          <w:rFonts w:eastAsia="Times New Roman"/>
        </w:rPr>
        <w:t>dusdanig</w:t>
      </w:r>
      <w:r w:rsidR="00D5185E">
        <w:rPr>
          <w:rFonts w:eastAsia="Times New Roman"/>
        </w:rPr>
        <w:t xml:space="preserve"> wordt</w:t>
      </w:r>
      <w:r w:rsidR="00CE1C39">
        <w:rPr>
          <w:rFonts w:eastAsia="Times New Roman"/>
        </w:rPr>
        <w:t xml:space="preserve"> verlaag</w:t>
      </w:r>
      <w:r w:rsidR="00D5185E">
        <w:rPr>
          <w:rFonts w:eastAsia="Times New Roman"/>
        </w:rPr>
        <w:t xml:space="preserve">d tot </w:t>
      </w:r>
      <w:r w:rsidR="00CE1C39">
        <w:rPr>
          <w:rFonts w:eastAsia="Times New Roman"/>
        </w:rPr>
        <w:t xml:space="preserve">het rendement nihil bedraagt. </w:t>
      </w:r>
    </w:p>
    <w:p w14:paraId="2BD616B8" w14:textId="7F0DD0FB" w:rsidR="00B61F46" w:rsidRDefault="00A45590" w:rsidP="00FB6D41">
      <w:pPr>
        <w:spacing w:after="240"/>
        <w:rPr>
          <w:rFonts w:eastAsia="Times New Roman"/>
        </w:rPr>
      </w:pPr>
      <w:r w:rsidRPr="00A45590">
        <w:rPr>
          <w:rFonts w:eastAsia="Times New Roman"/>
          <w:u w:val="single"/>
        </w:rPr>
        <w:t>Brigitte</w:t>
      </w:r>
      <w:r>
        <w:rPr>
          <w:rFonts w:eastAsia="Times New Roman"/>
        </w:rPr>
        <w:t xml:space="preserve"> is blij met </w:t>
      </w:r>
      <w:r w:rsidR="00861213">
        <w:rPr>
          <w:rFonts w:eastAsia="Times New Roman"/>
        </w:rPr>
        <w:t xml:space="preserve">wijzigingen in de TVOV. </w:t>
      </w:r>
      <w:r w:rsidR="007B2759">
        <w:rPr>
          <w:rFonts w:eastAsia="Times New Roman"/>
        </w:rPr>
        <w:t xml:space="preserve">Dit wordt door meerdere aanwezigen </w:t>
      </w:r>
      <w:r w:rsidR="00D5185E">
        <w:rPr>
          <w:rFonts w:eastAsia="Times New Roman"/>
        </w:rPr>
        <w:t>gedeeld</w:t>
      </w:r>
      <w:r>
        <w:rPr>
          <w:rFonts w:eastAsia="Times New Roman"/>
        </w:rPr>
        <w:t xml:space="preserve">. </w:t>
      </w:r>
      <w:r>
        <w:rPr>
          <w:rFonts w:eastAsia="Times New Roman"/>
          <w:u w:val="single"/>
        </w:rPr>
        <w:t xml:space="preserve">Rob </w:t>
      </w:r>
      <w:r w:rsidR="004D7F1C">
        <w:rPr>
          <w:rFonts w:eastAsia="Times New Roman"/>
        </w:rPr>
        <w:t>benoemt dat dit</w:t>
      </w:r>
      <w:r w:rsidR="007B2759">
        <w:rPr>
          <w:rFonts w:eastAsia="Times New Roman"/>
        </w:rPr>
        <w:t xml:space="preserve"> </w:t>
      </w:r>
      <w:r w:rsidR="004D7F1C">
        <w:rPr>
          <w:rFonts w:eastAsia="Times New Roman"/>
        </w:rPr>
        <w:t xml:space="preserve">mede </w:t>
      </w:r>
      <w:r w:rsidR="00946D03">
        <w:rPr>
          <w:rFonts w:eastAsia="Times New Roman"/>
        </w:rPr>
        <w:t xml:space="preserve">teweeg is gebracht door de meer constructieve </w:t>
      </w:r>
      <w:r w:rsidR="0025230A">
        <w:rPr>
          <w:rFonts w:eastAsia="Times New Roman"/>
        </w:rPr>
        <w:t>sfeer in het overleg tussen de sector en de staatssecretaris.</w:t>
      </w:r>
      <w:r w:rsidR="00946D03">
        <w:rPr>
          <w:rFonts w:eastAsia="Times New Roman"/>
        </w:rPr>
        <w:t xml:space="preserve"> </w:t>
      </w:r>
      <w:r w:rsidR="00FB6D41" w:rsidRPr="00FB6D41">
        <w:rPr>
          <w:rFonts w:eastAsia="Times New Roman"/>
        </w:rPr>
        <w:t xml:space="preserve">Op 19 oktober staat de </w:t>
      </w:r>
      <w:r w:rsidR="007B2759">
        <w:rPr>
          <w:rFonts w:eastAsia="Times New Roman"/>
        </w:rPr>
        <w:t xml:space="preserve">bespreking </w:t>
      </w:r>
      <w:r w:rsidR="00FB6D41" w:rsidRPr="00FB6D41">
        <w:rPr>
          <w:rFonts w:eastAsia="Times New Roman"/>
        </w:rPr>
        <w:t xml:space="preserve">van de </w:t>
      </w:r>
      <w:r w:rsidR="007B2759">
        <w:rPr>
          <w:rFonts w:eastAsia="Times New Roman"/>
        </w:rPr>
        <w:t xml:space="preserve">TN </w:t>
      </w:r>
      <w:r w:rsidR="00FB6D41" w:rsidRPr="00FB6D41">
        <w:rPr>
          <w:rFonts w:eastAsia="Times New Roman"/>
        </w:rPr>
        <w:t>geagendeerd in financiële werkgroep.</w:t>
      </w:r>
      <w:r w:rsidR="00AC2184">
        <w:rPr>
          <w:rFonts w:eastAsia="Times New Roman"/>
        </w:rPr>
        <w:t xml:space="preserve"> </w:t>
      </w:r>
      <w:r w:rsidR="00635061">
        <w:rPr>
          <w:rFonts w:eastAsia="Times New Roman"/>
        </w:rPr>
        <w:t xml:space="preserve">Het is </w:t>
      </w:r>
      <w:r w:rsidR="00AC2184">
        <w:rPr>
          <w:rFonts w:eastAsia="Times New Roman"/>
        </w:rPr>
        <w:t xml:space="preserve">niet </w:t>
      </w:r>
      <w:r w:rsidR="00635061">
        <w:rPr>
          <w:rFonts w:eastAsia="Times New Roman"/>
        </w:rPr>
        <w:t>bezwaar</w:t>
      </w:r>
      <w:r w:rsidR="00AC2184">
        <w:rPr>
          <w:rFonts w:eastAsia="Times New Roman"/>
        </w:rPr>
        <w:t>lijk</w:t>
      </w:r>
      <w:r w:rsidR="00635061">
        <w:rPr>
          <w:rFonts w:eastAsia="Times New Roman"/>
        </w:rPr>
        <w:t xml:space="preserve"> om de regeling toe te sturen aan de vervoerders.</w:t>
      </w:r>
    </w:p>
    <w:p w14:paraId="011F4272" w14:textId="41FB2735" w:rsidR="00345D31" w:rsidRDefault="00345D31" w:rsidP="00345D31">
      <w:pPr>
        <w:numPr>
          <w:ilvl w:val="0"/>
          <w:numId w:val="1"/>
        </w:numPr>
        <w:spacing w:after="240"/>
        <w:rPr>
          <w:rFonts w:eastAsia="Times New Roman"/>
          <w:u w:val="single"/>
        </w:rPr>
      </w:pPr>
      <w:r w:rsidRPr="0083741D">
        <w:rPr>
          <w:rFonts w:eastAsia="Times New Roman"/>
          <w:u w:val="single"/>
        </w:rPr>
        <w:t xml:space="preserve">Stand van zaken verantwoording </w:t>
      </w:r>
      <w:proofErr w:type="spellStart"/>
      <w:r w:rsidRPr="0083741D">
        <w:rPr>
          <w:rFonts w:eastAsia="Times New Roman"/>
          <w:u w:val="single"/>
        </w:rPr>
        <w:t>bvov</w:t>
      </w:r>
      <w:proofErr w:type="spellEnd"/>
      <w:r w:rsidRPr="0083741D">
        <w:rPr>
          <w:rFonts w:eastAsia="Times New Roman"/>
          <w:u w:val="single"/>
        </w:rPr>
        <w:t xml:space="preserve"> 2020, 2021 en aanvragen regeling 2022</w:t>
      </w:r>
    </w:p>
    <w:p w14:paraId="6D8B64AC" w14:textId="3E884041" w:rsidR="001808DA" w:rsidRPr="001808DA" w:rsidRDefault="00A93286" w:rsidP="00D22C9E">
      <w:pPr>
        <w:spacing w:after="240"/>
        <w:rPr>
          <w:rFonts w:eastAsia="Times New Roman"/>
          <w:i/>
          <w:iCs/>
        </w:rPr>
      </w:pPr>
      <w:proofErr w:type="spellStart"/>
      <w:r>
        <w:rPr>
          <w:rFonts w:eastAsia="Times New Roman"/>
          <w:i/>
          <w:iCs/>
        </w:rPr>
        <w:t>SiSa</w:t>
      </w:r>
      <w:proofErr w:type="spellEnd"/>
      <w:r>
        <w:rPr>
          <w:rFonts w:eastAsia="Times New Roman"/>
          <w:i/>
          <w:iCs/>
        </w:rPr>
        <w:t>-</w:t>
      </w:r>
      <w:r w:rsidR="001808DA" w:rsidRPr="001808DA">
        <w:rPr>
          <w:rFonts w:eastAsia="Times New Roman"/>
          <w:i/>
          <w:iCs/>
        </w:rPr>
        <w:t>Verantwoording 2020</w:t>
      </w:r>
    </w:p>
    <w:p w14:paraId="7082C6FF" w14:textId="33FC3509" w:rsidR="00037059" w:rsidRDefault="00BC33E1" w:rsidP="00D22C9E">
      <w:pPr>
        <w:spacing w:after="240"/>
        <w:rPr>
          <w:rFonts w:eastAsia="Times New Roman"/>
        </w:rPr>
      </w:pPr>
      <w:r w:rsidRPr="00BC33E1">
        <w:rPr>
          <w:rFonts w:eastAsia="Times New Roman"/>
          <w:u w:val="single"/>
        </w:rPr>
        <w:t>Rob</w:t>
      </w:r>
      <w:r>
        <w:rPr>
          <w:rFonts w:eastAsia="Times New Roman"/>
        </w:rPr>
        <w:t xml:space="preserve"> benoemt de uitvraag van IenW om aanvullende </w:t>
      </w:r>
      <w:r w:rsidR="00E526CF">
        <w:rPr>
          <w:rFonts w:eastAsia="Times New Roman"/>
        </w:rPr>
        <w:t>verantwoordingsinformatie</w:t>
      </w:r>
      <w:r w:rsidR="000C426B">
        <w:rPr>
          <w:rFonts w:eastAsia="Times New Roman"/>
        </w:rPr>
        <w:t xml:space="preserve"> BVOV 2</w:t>
      </w:r>
      <w:r w:rsidR="003C4A06">
        <w:rPr>
          <w:rFonts w:eastAsia="Times New Roman"/>
        </w:rPr>
        <w:t>020</w:t>
      </w:r>
      <w:r w:rsidR="00E526CF">
        <w:rPr>
          <w:rFonts w:eastAsia="Times New Roman"/>
        </w:rPr>
        <w:t xml:space="preserve"> om te komen tot – voor zover nodig- gecorrigeerde </w:t>
      </w:r>
      <w:proofErr w:type="spellStart"/>
      <w:r w:rsidR="00E526CF">
        <w:rPr>
          <w:rFonts w:eastAsia="Times New Roman"/>
        </w:rPr>
        <w:t>SiSa</w:t>
      </w:r>
      <w:proofErr w:type="spellEnd"/>
      <w:r w:rsidR="00E526CF">
        <w:rPr>
          <w:rFonts w:eastAsia="Times New Roman"/>
        </w:rPr>
        <w:t xml:space="preserve"> verantwoordingen</w:t>
      </w:r>
      <w:r w:rsidR="003C4A06">
        <w:rPr>
          <w:rFonts w:eastAsia="Times New Roman"/>
        </w:rPr>
        <w:t xml:space="preserve"> 2020</w:t>
      </w:r>
      <w:r w:rsidR="00E526CF">
        <w:rPr>
          <w:rFonts w:eastAsia="Times New Roman"/>
        </w:rPr>
        <w:t xml:space="preserve">. </w:t>
      </w:r>
      <w:r w:rsidR="007A7B20">
        <w:rPr>
          <w:rFonts w:eastAsia="Times New Roman"/>
        </w:rPr>
        <w:t xml:space="preserve">Op dit moment is circa 60/70% v/d info </w:t>
      </w:r>
      <w:r w:rsidR="003C4A06">
        <w:rPr>
          <w:rFonts w:eastAsia="Times New Roman"/>
        </w:rPr>
        <w:t>ontvangen</w:t>
      </w:r>
      <w:r w:rsidR="007A7B20">
        <w:rPr>
          <w:rFonts w:eastAsia="Times New Roman"/>
        </w:rPr>
        <w:t xml:space="preserve">. </w:t>
      </w:r>
      <w:r w:rsidR="000A5307">
        <w:rPr>
          <w:rFonts w:eastAsia="Times New Roman"/>
        </w:rPr>
        <w:t xml:space="preserve">IenW komt met een voorstel voor correctie, ter bespreking. Dan kan dat als nog worden ingediend en gebruikt worden voor de </w:t>
      </w:r>
      <w:r w:rsidR="000C426B">
        <w:rPr>
          <w:rFonts w:eastAsia="Times New Roman"/>
        </w:rPr>
        <w:t>vaststelling van de BVOV</w:t>
      </w:r>
      <w:r w:rsidR="000A5307">
        <w:rPr>
          <w:rFonts w:eastAsia="Times New Roman"/>
        </w:rPr>
        <w:t>.</w:t>
      </w:r>
    </w:p>
    <w:p w14:paraId="21CE8FF3" w14:textId="7F504B56" w:rsidR="00BC33E1" w:rsidRDefault="00D27489" w:rsidP="00CF3965">
      <w:pPr>
        <w:spacing w:after="240"/>
        <w:rPr>
          <w:rFonts w:eastAsia="Times New Roman"/>
        </w:rPr>
      </w:pPr>
      <w:r w:rsidRPr="00D27489">
        <w:rPr>
          <w:rFonts w:eastAsia="Times New Roman"/>
          <w:u w:val="single"/>
        </w:rPr>
        <w:t>Rob</w:t>
      </w:r>
      <w:r>
        <w:rPr>
          <w:rFonts w:eastAsia="Times New Roman"/>
        </w:rPr>
        <w:t xml:space="preserve"> geeft aan dat </w:t>
      </w:r>
      <w:r w:rsidR="001F1DC6">
        <w:rPr>
          <w:rFonts w:eastAsia="Times New Roman"/>
        </w:rPr>
        <w:t xml:space="preserve">IenW ernaar streeft </w:t>
      </w:r>
      <w:r w:rsidR="00416BD5">
        <w:rPr>
          <w:rFonts w:eastAsia="Times New Roman"/>
        </w:rPr>
        <w:t xml:space="preserve">het invullen </w:t>
      </w:r>
      <w:r w:rsidR="001F1DC6">
        <w:rPr>
          <w:rFonts w:eastAsia="Times New Roman"/>
        </w:rPr>
        <w:t xml:space="preserve">van de </w:t>
      </w:r>
      <w:proofErr w:type="spellStart"/>
      <w:r w:rsidR="001F1DC6">
        <w:rPr>
          <w:rFonts w:eastAsia="Times New Roman"/>
        </w:rPr>
        <w:t>SiSa</w:t>
      </w:r>
      <w:proofErr w:type="spellEnd"/>
      <w:r w:rsidR="001F1DC6">
        <w:rPr>
          <w:rFonts w:eastAsia="Times New Roman"/>
        </w:rPr>
        <w:t xml:space="preserve">-verantwoording </w:t>
      </w:r>
      <w:r w:rsidR="00416BD5">
        <w:rPr>
          <w:rFonts w:eastAsia="Times New Roman"/>
        </w:rPr>
        <w:t xml:space="preserve">in komende jaren eenduidiger te maken, door IenW met </w:t>
      </w:r>
      <w:proofErr w:type="spellStart"/>
      <w:r w:rsidR="00416BD5">
        <w:rPr>
          <w:rFonts w:eastAsia="Times New Roman"/>
        </w:rPr>
        <w:t>B</w:t>
      </w:r>
      <w:r w:rsidR="00993374">
        <w:rPr>
          <w:rFonts w:eastAsia="Times New Roman"/>
        </w:rPr>
        <w:t>zk</w:t>
      </w:r>
      <w:proofErr w:type="spellEnd"/>
      <w:r w:rsidR="00993374">
        <w:rPr>
          <w:rFonts w:eastAsia="Times New Roman"/>
        </w:rPr>
        <w:t xml:space="preserve"> een voorstel voor enkele aanpassingen aan de </w:t>
      </w:r>
      <w:proofErr w:type="spellStart"/>
      <w:r w:rsidR="00993374">
        <w:rPr>
          <w:rFonts w:eastAsia="Times New Roman"/>
        </w:rPr>
        <w:t>SiSa</w:t>
      </w:r>
      <w:proofErr w:type="spellEnd"/>
      <w:r w:rsidR="00993374">
        <w:rPr>
          <w:rFonts w:eastAsia="Times New Roman"/>
        </w:rPr>
        <w:t xml:space="preserve">-invulwijzer voorgelegd. Dit betreft </w:t>
      </w:r>
      <w:r w:rsidR="00CF3965">
        <w:rPr>
          <w:rFonts w:eastAsia="Times New Roman"/>
        </w:rPr>
        <w:t>zowel het punt van concu</w:t>
      </w:r>
      <w:r w:rsidR="001F1DC6">
        <w:rPr>
          <w:rFonts w:eastAsia="Times New Roman"/>
        </w:rPr>
        <w:t>r</w:t>
      </w:r>
      <w:r w:rsidR="00CF3965">
        <w:rPr>
          <w:rFonts w:eastAsia="Times New Roman"/>
        </w:rPr>
        <w:t xml:space="preserve">rentiegevoelige informatie in de publieksversie van de </w:t>
      </w:r>
      <w:proofErr w:type="spellStart"/>
      <w:r w:rsidR="00CF3965">
        <w:rPr>
          <w:rFonts w:eastAsia="Times New Roman"/>
        </w:rPr>
        <w:t>SiSa</w:t>
      </w:r>
      <w:proofErr w:type="spellEnd"/>
      <w:r w:rsidR="00CF3965">
        <w:rPr>
          <w:rFonts w:eastAsia="Times New Roman"/>
        </w:rPr>
        <w:t xml:space="preserve"> rapportage als aanpassingen waarmee het invullen eenvoudiger wordt.</w:t>
      </w:r>
      <w:r>
        <w:rPr>
          <w:rFonts w:eastAsia="Times New Roman"/>
        </w:rPr>
        <w:t xml:space="preserve"> De voorgestelde wijzigingen worden eerst in de </w:t>
      </w:r>
      <w:proofErr w:type="spellStart"/>
      <w:r>
        <w:rPr>
          <w:rFonts w:eastAsia="Times New Roman"/>
        </w:rPr>
        <w:t>Wg</w:t>
      </w:r>
      <w:proofErr w:type="spellEnd"/>
      <w:r>
        <w:rPr>
          <w:rFonts w:eastAsia="Times New Roman"/>
        </w:rPr>
        <w:t xml:space="preserve">  </w:t>
      </w:r>
      <w:r w:rsidR="001F1DC6">
        <w:rPr>
          <w:rFonts w:eastAsia="Times New Roman"/>
        </w:rPr>
        <w:t>V</w:t>
      </w:r>
      <w:r>
        <w:rPr>
          <w:rFonts w:eastAsia="Times New Roman"/>
        </w:rPr>
        <w:t>erantwoording besproken</w:t>
      </w:r>
      <w:r w:rsidR="001F1DC6">
        <w:rPr>
          <w:rFonts w:eastAsia="Times New Roman"/>
        </w:rPr>
        <w:t>.</w:t>
      </w:r>
    </w:p>
    <w:p w14:paraId="0BC0BFDA" w14:textId="027E1DD9" w:rsidR="001808DA" w:rsidRPr="001808DA" w:rsidRDefault="001808DA" w:rsidP="001808DA">
      <w:pPr>
        <w:spacing w:after="240"/>
        <w:rPr>
          <w:rFonts w:eastAsia="Times New Roman"/>
          <w:i/>
          <w:iCs/>
        </w:rPr>
      </w:pPr>
      <w:r>
        <w:rPr>
          <w:rFonts w:eastAsia="Times New Roman"/>
          <w:i/>
          <w:iCs/>
        </w:rPr>
        <w:t>Aanvraag 2022</w:t>
      </w:r>
    </w:p>
    <w:p w14:paraId="47EC4F31" w14:textId="6BFBBFE4" w:rsidR="00B01854" w:rsidRDefault="00B01854" w:rsidP="00D22C9E">
      <w:pPr>
        <w:spacing w:after="240"/>
        <w:rPr>
          <w:rFonts w:eastAsia="Times New Roman"/>
        </w:rPr>
      </w:pPr>
      <w:r w:rsidRPr="00B01854">
        <w:rPr>
          <w:rFonts w:eastAsia="Times New Roman"/>
          <w:u w:val="single"/>
        </w:rPr>
        <w:t>Rob:</w:t>
      </w:r>
      <w:r>
        <w:rPr>
          <w:rFonts w:eastAsia="Times New Roman"/>
        </w:rPr>
        <w:t xml:space="preserve"> </w:t>
      </w:r>
      <w:r w:rsidR="00DF7978">
        <w:rPr>
          <w:rFonts w:eastAsia="Times New Roman"/>
        </w:rPr>
        <w:t xml:space="preserve">Er zijn aanvragen van </w:t>
      </w:r>
      <w:r>
        <w:rPr>
          <w:rFonts w:eastAsia="Times New Roman"/>
        </w:rPr>
        <w:t>NS, MRDH</w:t>
      </w:r>
      <w:r w:rsidR="00DF7978">
        <w:rPr>
          <w:rFonts w:eastAsia="Times New Roman"/>
        </w:rPr>
        <w:t xml:space="preserve"> en </w:t>
      </w:r>
      <w:r>
        <w:rPr>
          <w:rFonts w:eastAsia="Times New Roman"/>
        </w:rPr>
        <w:t>VRA</w:t>
      </w:r>
      <w:r w:rsidR="00DF7978">
        <w:rPr>
          <w:rFonts w:eastAsia="Times New Roman"/>
        </w:rPr>
        <w:t xml:space="preserve">, maar ook van </w:t>
      </w:r>
      <w:r>
        <w:rPr>
          <w:rFonts w:eastAsia="Times New Roman"/>
        </w:rPr>
        <w:t>provincies</w:t>
      </w:r>
      <w:r w:rsidR="00020089" w:rsidRPr="00581405">
        <w:rPr>
          <w:rFonts w:eastAsia="Times New Roman"/>
        </w:rPr>
        <w:t xml:space="preserve"> </w:t>
      </w:r>
      <w:r>
        <w:rPr>
          <w:rFonts w:eastAsia="Times New Roman"/>
        </w:rPr>
        <w:t>O</w:t>
      </w:r>
      <w:r w:rsidR="00020089" w:rsidRPr="00581405">
        <w:rPr>
          <w:rFonts w:eastAsia="Times New Roman"/>
        </w:rPr>
        <w:t>verijssel</w:t>
      </w:r>
      <w:r w:rsidR="00DF7978">
        <w:rPr>
          <w:rFonts w:eastAsia="Times New Roman"/>
        </w:rPr>
        <w:t>,</w:t>
      </w:r>
      <w:r w:rsidR="00020089" w:rsidRPr="00581405">
        <w:rPr>
          <w:rFonts w:eastAsia="Times New Roman"/>
        </w:rPr>
        <w:t xml:space="preserve"> </w:t>
      </w:r>
      <w:r>
        <w:rPr>
          <w:rFonts w:eastAsia="Times New Roman"/>
        </w:rPr>
        <w:t>U</w:t>
      </w:r>
      <w:r w:rsidR="00020089" w:rsidRPr="00581405">
        <w:rPr>
          <w:rFonts w:eastAsia="Times New Roman"/>
        </w:rPr>
        <w:t xml:space="preserve">trecht </w:t>
      </w:r>
      <w:r w:rsidR="00DF7978">
        <w:rPr>
          <w:rFonts w:eastAsia="Times New Roman"/>
        </w:rPr>
        <w:t xml:space="preserve">en </w:t>
      </w:r>
      <w:proofErr w:type="spellStart"/>
      <w:r>
        <w:rPr>
          <w:rFonts w:eastAsia="Times New Roman"/>
        </w:rPr>
        <w:t>F</w:t>
      </w:r>
      <w:r w:rsidR="00020089" w:rsidRPr="00581405">
        <w:rPr>
          <w:rFonts w:eastAsia="Times New Roman"/>
        </w:rPr>
        <w:t>levloland</w:t>
      </w:r>
      <w:proofErr w:type="spellEnd"/>
      <w:r w:rsidR="00020089" w:rsidRPr="00581405">
        <w:rPr>
          <w:rFonts w:eastAsia="Times New Roman"/>
        </w:rPr>
        <w:t xml:space="preserve">. </w:t>
      </w:r>
      <w:r>
        <w:rPr>
          <w:rFonts w:eastAsia="Times New Roman"/>
        </w:rPr>
        <w:t>Deadline</w:t>
      </w:r>
      <w:r w:rsidR="00494511">
        <w:rPr>
          <w:rFonts w:eastAsia="Times New Roman"/>
        </w:rPr>
        <w:t xml:space="preserve"> indienen</w:t>
      </w:r>
      <w:r>
        <w:rPr>
          <w:rFonts w:eastAsia="Times New Roman"/>
        </w:rPr>
        <w:t xml:space="preserve"> </w:t>
      </w:r>
      <w:r w:rsidR="00494511">
        <w:rPr>
          <w:rFonts w:eastAsia="Times New Roman"/>
        </w:rPr>
        <w:t xml:space="preserve">BVOV aanvraag 2022 </w:t>
      </w:r>
      <w:r>
        <w:rPr>
          <w:rFonts w:eastAsia="Times New Roman"/>
        </w:rPr>
        <w:t xml:space="preserve">is </w:t>
      </w:r>
      <w:r w:rsidR="00494511">
        <w:rPr>
          <w:rFonts w:eastAsia="Times New Roman"/>
        </w:rPr>
        <w:t xml:space="preserve">tot en met </w:t>
      </w:r>
      <w:r>
        <w:rPr>
          <w:rFonts w:eastAsia="Times New Roman"/>
        </w:rPr>
        <w:t>1 november 2022. Twee weken voor deze deadline zal nog een reminder worden verstuurd.</w:t>
      </w:r>
    </w:p>
    <w:p w14:paraId="482698AC" w14:textId="0D6BAE1B" w:rsidR="00BC48A5" w:rsidRDefault="00B01854" w:rsidP="00D22C9E">
      <w:pPr>
        <w:spacing w:after="240"/>
        <w:rPr>
          <w:rFonts w:eastAsia="Times New Roman"/>
        </w:rPr>
      </w:pPr>
      <w:r w:rsidRPr="00B01854">
        <w:rPr>
          <w:rFonts w:eastAsia="Times New Roman"/>
          <w:u w:val="single"/>
        </w:rPr>
        <w:t>Loek:</w:t>
      </w:r>
      <w:r>
        <w:rPr>
          <w:rFonts w:eastAsia="Times New Roman"/>
        </w:rPr>
        <w:t xml:space="preserve"> Ook Limburg /Arriva zal een aanvraag doen. </w:t>
      </w:r>
      <w:r w:rsidRPr="00DF7978">
        <w:rPr>
          <w:rFonts w:eastAsia="Times New Roman"/>
          <w:u w:val="single"/>
        </w:rPr>
        <w:t>Matthijs</w:t>
      </w:r>
      <w:r>
        <w:rPr>
          <w:rFonts w:eastAsia="Times New Roman"/>
        </w:rPr>
        <w:t xml:space="preserve">: er komen nog </w:t>
      </w:r>
      <w:r w:rsidR="002F67D6">
        <w:rPr>
          <w:rFonts w:eastAsia="Times New Roman"/>
        </w:rPr>
        <w:t xml:space="preserve">0- aanvragen uit </w:t>
      </w:r>
      <w:r>
        <w:rPr>
          <w:rFonts w:eastAsia="Times New Roman"/>
        </w:rPr>
        <w:t>Overijssel</w:t>
      </w:r>
      <w:r w:rsidR="002F67D6">
        <w:rPr>
          <w:rFonts w:eastAsia="Times New Roman"/>
        </w:rPr>
        <w:t xml:space="preserve"> (om het recht niet te verspelen). </w:t>
      </w:r>
      <w:r w:rsidR="00DF7978">
        <w:rPr>
          <w:rFonts w:eastAsia="Times New Roman"/>
          <w:u w:val="single"/>
        </w:rPr>
        <w:t xml:space="preserve">Rob </w:t>
      </w:r>
      <w:r w:rsidR="00DF7978">
        <w:rPr>
          <w:rFonts w:eastAsia="Times New Roman"/>
        </w:rPr>
        <w:t xml:space="preserve">wijst erop dat </w:t>
      </w:r>
      <w:r w:rsidR="00A93286">
        <w:rPr>
          <w:rFonts w:eastAsia="Times New Roman"/>
        </w:rPr>
        <w:t>deze mogelijkheid</w:t>
      </w:r>
      <w:r w:rsidR="003D5F1E">
        <w:rPr>
          <w:rFonts w:eastAsia="Times New Roman"/>
        </w:rPr>
        <w:t xml:space="preserve"> (pro forma 0-aanvragen)</w:t>
      </w:r>
      <w:r w:rsidR="00A93286">
        <w:rPr>
          <w:rFonts w:eastAsia="Times New Roman"/>
        </w:rPr>
        <w:t xml:space="preserve"> </w:t>
      </w:r>
      <w:r w:rsidR="003D5F1E">
        <w:rPr>
          <w:rFonts w:eastAsia="Times New Roman"/>
        </w:rPr>
        <w:t xml:space="preserve">net als bij de BVOV, </w:t>
      </w:r>
      <w:r w:rsidR="00A93286">
        <w:rPr>
          <w:rFonts w:eastAsia="Times New Roman"/>
        </w:rPr>
        <w:t>ook voor de TVOV zal gelden</w:t>
      </w:r>
      <w:r w:rsidR="00FE4309">
        <w:rPr>
          <w:rFonts w:eastAsia="Times New Roman"/>
        </w:rPr>
        <w:t xml:space="preserve"> en geeft op vraag van </w:t>
      </w:r>
      <w:r w:rsidR="00FE4309" w:rsidRPr="00FE4309">
        <w:rPr>
          <w:rFonts w:eastAsia="Times New Roman"/>
          <w:u w:val="single"/>
        </w:rPr>
        <w:t>Brigitte</w:t>
      </w:r>
      <w:r w:rsidR="00FE4309">
        <w:rPr>
          <w:rFonts w:eastAsia="Times New Roman"/>
          <w:u w:val="single"/>
        </w:rPr>
        <w:t xml:space="preserve"> </w:t>
      </w:r>
      <w:r w:rsidR="00EC174D">
        <w:rPr>
          <w:rFonts w:eastAsia="Times New Roman"/>
        </w:rPr>
        <w:t xml:space="preserve"> of er een risico kan zitten aan zo’n 0-aanvraag </w:t>
      </w:r>
      <w:r w:rsidR="00FE4309">
        <w:rPr>
          <w:rFonts w:eastAsia="Times New Roman"/>
        </w:rPr>
        <w:t>aan dat er geen negatieve BVOV of TVOV bestaat (IenW gaat niet innen).</w:t>
      </w:r>
      <w:r w:rsidR="00EC174D">
        <w:rPr>
          <w:rFonts w:eastAsia="Times New Roman"/>
        </w:rPr>
        <w:t xml:space="preserve"> </w:t>
      </w:r>
      <w:r w:rsidR="00FE4309">
        <w:rPr>
          <w:rFonts w:eastAsia="Times New Roman"/>
        </w:rPr>
        <w:t xml:space="preserve"> </w:t>
      </w:r>
    </w:p>
    <w:p w14:paraId="36311D09" w14:textId="08DC5204" w:rsidR="00F50CB6" w:rsidRDefault="00E80AA8" w:rsidP="00D22C9E">
      <w:pPr>
        <w:spacing w:after="240"/>
        <w:rPr>
          <w:rFonts w:eastAsia="Times New Roman"/>
        </w:rPr>
      </w:pPr>
      <w:r w:rsidRPr="002414DF">
        <w:rPr>
          <w:rFonts w:eastAsia="Times New Roman"/>
          <w:u w:val="single"/>
        </w:rPr>
        <w:t>Mahir</w:t>
      </w:r>
      <w:r w:rsidR="002414DF">
        <w:rPr>
          <w:rFonts w:eastAsia="Times New Roman"/>
        </w:rPr>
        <w:t xml:space="preserve"> brengt een vraag in van Paul, die ook is voorgelegd aan de </w:t>
      </w:r>
      <w:r w:rsidR="0024508A">
        <w:rPr>
          <w:rFonts w:eastAsia="Times New Roman"/>
        </w:rPr>
        <w:t>financiële werkgroep NOVB.</w:t>
      </w:r>
      <w:r w:rsidR="00E23F91">
        <w:rPr>
          <w:rFonts w:eastAsia="Times New Roman"/>
        </w:rPr>
        <w:t xml:space="preserve"> Paul gaf </w:t>
      </w:r>
      <w:r w:rsidR="00F50CB6" w:rsidRPr="00F50CB6">
        <w:rPr>
          <w:rFonts w:eastAsia="Times New Roman"/>
        </w:rPr>
        <w:t xml:space="preserve">aan in bepaalde concessies te verwachten dat de DO de reguliere exploitatiesubsidie zal korten, waardoor verlies geleden kan worden. </w:t>
      </w:r>
      <w:r w:rsidR="00E23F91">
        <w:rPr>
          <w:rFonts w:eastAsia="Times New Roman"/>
        </w:rPr>
        <w:t xml:space="preserve">Hij vroeg </w:t>
      </w:r>
      <w:r w:rsidR="00F50CB6" w:rsidRPr="00F50CB6">
        <w:rPr>
          <w:rFonts w:eastAsia="Times New Roman"/>
        </w:rPr>
        <w:t>zich af of</w:t>
      </w:r>
      <w:r w:rsidR="00164E74">
        <w:rPr>
          <w:rFonts w:eastAsia="Times New Roman"/>
        </w:rPr>
        <w:t>,</w:t>
      </w:r>
      <w:r w:rsidR="00F50CB6" w:rsidRPr="00F50CB6">
        <w:rPr>
          <w:rFonts w:eastAsia="Times New Roman"/>
        </w:rPr>
        <w:t xml:space="preserve"> door BVOV aan te vragen, ook als die uiteindelijk op € 0 wordt vastgesteld, kan worden bewerkstelligd dat de DO verplicht is om de exploitatiesubsidie voor 100% door te voeren. </w:t>
      </w:r>
      <w:r w:rsidR="007C0F89" w:rsidRPr="007C0F89">
        <w:rPr>
          <w:rFonts w:eastAsia="Times New Roman"/>
          <w:u w:val="single"/>
        </w:rPr>
        <w:t>Rob:</w:t>
      </w:r>
      <w:r w:rsidR="007C0F89">
        <w:rPr>
          <w:rFonts w:eastAsia="Times New Roman"/>
        </w:rPr>
        <w:t xml:space="preserve"> </w:t>
      </w:r>
      <w:r w:rsidR="000A2E30">
        <w:rPr>
          <w:rFonts w:eastAsia="Times New Roman"/>
        </w:rPr>
        <w:t xml:space="preserve">Het vraagstuk is </w:t>
      </w:r>
      <w:r w:rsidR="00164E74">
        <w:rPr>
          <w:rFonts w:eastAsia="Times New Roman"/>
        </w:rPr>
        <w:t xml:space="preserve">inmiddels </w:t>
      </w:r>
      <w:r w:rsidR="000A2E30">
        <w:rPr>
          <w:rFonts w:eastAsia="Times New Roman"/>
        </w:rPr>
        <w:t xml:space="preserve">voorgelegd aan </w:t>
      </w:r>
      <w:r w:rsidR="00164E74">
        <w:rPr>
          <w:rFonts w:eastAsia="Times New Roman"/>
        </w:rPr>
        <w:t>IenW/</w:t>
      </w:r>
      <w:r w:rsidR="000A2E30">
        <w:rPr>
          <w:rFonts w:eastAsia="Times New Roman"/>
        </w:rPr>
        <w:t>HBJZ.</w:t>
      </w:r>
      <w:r w:rsidR="006A503B">
        <w:rPr>
          <w:rFonts w:eastAsia="Times New Roman"/>
        </w:rPr>
        <w:t xml:space="preserve"> </w:t>
      </w:r>
      <w:r w:rsidR="001F4245">
        <w:rPr>
          <w:rFonts w:eastAsia="Times New Roman"/>
        </w:rPr>
        <w:t>G</w:t>
      </w:r>
      <w:r w:rsidR="006A503B">
        <w:rPr>
          <w:rFonts w:eastAsia="Times New Roman"/>
        </w:rPr>
        <w:t xml:space="preserve">elet op het volgende, kan </w:t>
      </w:r>
      <w:r w:rsidR="00380CA8">
        <w:rPr>
          <w:rFonts w:eastAsia="Times New Roman"/>
        </w:rPr>
        <w:t>een DO niet worden gedwongen zich aan de deze voorwaarde te houden</w:t>
      </w:r>
      <w:r w:rsidR="006A503B">
        <w:rPr>
          <w:rFonts w:eastAsia="Times New Roman"/>
        </w:rPr>
        <w:t xml:space="preserve">: De </w:t>
      </w:r>
      <w:r w:rsidR="004B0AD4">
        <w:rPr>
          <w:rFonts w:eastAsia="Times New Roman"/>
        </w:rPr>
        <w:t xml:space="preserve">maximale sanctie die IenW kan opleggen is </w:t>
      </w:r>
      <w:r w:rsidR="006A503B">
        <w:rPr>
          <w:rFonts w:eastAsia="Times New Roman"/>
        </w:rPr>
        <w:t xml:space="preserve">het </w:t>
      </w:r>
      <w:r w:rsidR="004B0AD4">
        <w:rPr>
          <w:rFonts w:eastAsia="Times New Roman"/>
        </w:rPr>
        <w:t>op</w:t>
      </w:r>
      <w:r w:rsidR="00AD2C9D">
        <w:rPr>
          <w:rFonts w:eastAsia="Times New Roman"/>
        </w:rPr>
        <w:t xml:space="preserve"> €</w:t>
      </w:r>
      <w:r w:rsidR="004B0AD4">
        <w:rPr>
          <w:rFonts w:eastAsia="Times New Roman"/>
        </w:rPr>
        <w:t xml:space="preserve"> 0 vaststellen van de BVOV/TVOV</w:t>
      </w:r>
      <w:r w:rsidR="006A503B">
        <w:rPr>
          <w:rFonts w:eastAsia="Times New Roman"/>
        </w:rPr>
        <w:t xml:space="preserve">, die echter al </w:t>
      </w:r>
      <w:r w:rsidR="00AD2C9D">
        <w:rPr>
          <w:rFonts w:eastAsia="Times New Roman"/>
        </w:rPr>
        <w:t>€ </w:t>
      </w:r>
      <w:r w:rsidR="006A503B">
        <w:rPr>
          <w:rFonts w:eastAsia="Times New Roman"/>
        </w:rPr>
        <w:t>0 was want reden van indienen was immers uitsluitend eerdergenoemde voorwaarde. En, z</w:t>
      </w:r>
      <w:r w:rsidR="00837FEA">
        <w:rPr>
          <w:rFonts w:eastAsia="Times New Roman"/>
        </w:rPr>
        <w:t>oals eerder vermeld</w:t>
      </w:r>
      <w:r w:rsidR="006A503B">
        <w:rPr>
          <w:rFonts w:eastAsia="Times New Roman"/>
        </w:rPr>
        <w:t xml:space="preserve">, </w:t>
      </w:r>
      <w:r w:rsidR="00837FEA">
        <w:rPr>
          <w:rFonts w:eastAsia="Times New Roman"/>
        </w:rPr>
        <w:t>een negatieve BVOV en TVOV bestaat niet.</w:t>
      </w:r>
      <w:r w:rsidR="00584E43">
        <w:rPr>
          <w:rFonts w:eastAsia="Times New Roman"/>
        </w:rPr>
        <w:t xml:space="preserve"> </w:t>
      </w:r>
      <w:r w:rsidR="00584E43" w:rsidRPr="00B63BEF">
        <w:rPr>
          <w:rFonts w:eastAsia="Times New Roman"/>
          <w:u w:val="single"/>
        </w:rPr>
        <w:t>Loek</w:t>
      </w:r>
      <w:r w:rsidR="00584E43">
        <w:rPr>
          <w:rFonts w:eastAsia="Times New Roman"/>
        </w:rPr>
        <w:t xml:space="preserve"> </w:t>
      </w:r>
      <w:r w:rsidR="00B63BEF">
        <w:rPr>
          <w:rFonts w:eastAsia="Times New Roman"/>
        </w:rPr>
        <w:t>geeft aanvullend nog aan dat zijn jurist meldt dat je bij een 0-aanvraag technisch gezien niet deelneemt aan de regeling en dus ook niet aan de voorwaarden gebonden bent.</w:t>
      </w:r>
      <w:r w:rsidR="00F50A11">
        <w:rPr>
          <w:rFonts w:eastAsia="Times New Roman"/>
        </w:rPr>
        <w:t xml:space="preserve"> </w:t>
      </w:r>
      <w:r w:rsidR="00D12458">
        <w:rPr>
          <w:rFonts w:eastAsia="Times New Roman"/>
        </w:rPr>
        <w:t>Je zou je zelfs niet aan de voorwaarde mogen houden.</w:t>
      </w:r>
    </w:p>
    <w:p w14:paraId="2744BF98" w14:textId="1D9A95A6" w:rsidR="00345D31" w:rsidRDefault="00345D31" w:rsidP="00345D31">
      <w:pPr>
        <w:numPr>
          <w:ilvl w:val="0"/>
          <w:numId w:val="1"/>
        </w:numPr>
        <w:spacing w:after="240"/>
        <w:rPr>
          <w:rFonts w:eastAsia="Times New Roman"/>
          <w:u w:val="single"/>
        </w:rPr>
      </w:pPr>
      <w:proofErr w:type="spellStart"/>
      <w:r w:rsidRPr="0083741D">
        <w:rPr>
          <w:rFonts w:eastAsia="Times New Roman"/>
          <w:u w:val="single"/>
        </w:rPr>
        <w:t>Wvttk</w:t>
      </w:r>
      <w:proofErr w:type="spellEnd"/>
    </w:p>
    <w:p w14:paraId="1D926677" w14:textId="1CB1F714" w:rsidR="008E3311" w:rsidRPr="00FA1390" w:rsidRDefault="008E3311" w:rsidP="008E3311">
      <w:pPr>
        <w:spacing w:after="240"/>
      </w:pPr>
      <w:r w:rsidRPr="008E3311">
        <w:rPr>
          <w:rFonts w:eastAsia="Times New Roman"/>
          <w:u w:val="single"/>
        </w:rPr>
        <w:t>Mahir</w:t>
      </w:r>
      <w:r w:rsidRPr="008E3311">
        <w:rPr>
          <w:rFonts w:eastAsia="Times New Roman"/>
        </w:rPr>
        <w:t xml:space="preserve">  vraagt of IenW het door Matthijs in de vergadering op 22 september ingebrachte voorstel reeds door IenW is beoordeeld. Di</w:t>
      </w:r>
      <w:r>
        <w:t xml:space="preserve">t betreft dat het </w:t>
      </w:r>
      <w:r w:rsidRPr="00D66908">
        <w:t>verschil tussen de BVOV-index en de LBI-index het volgende effect</w:t>
      </w:r>
      <w:r>
        <w:t xml:space="preserve"> heeft</w:t>
      </w:r>
      <w:r w:rsidRPr="00D66908">
        <w:t xml:space="preserve">: </w:t>
      </w:r>
      <w:r w:rsidRPr="008E3311">
        <w:rPr>
          <w:rFonts w:eastAsia="Times New Roman"/>
        </w:rPr>
        <w:t>De door indexatie met de LBI, hogere exploitatiesubsidie, draagt bij aan hogere gerealiseerde opbrengsten, hetgeen resulteert in een verlaging van de BVOV-subsidie. Voorgesteld is door Matthijs dat bij de bepaling van de BVOV, de hogere exploitatiesubsidie slechts in aanmerking wordt genomen tot het niveau van de BVOV index.</w:t>
      </w:r>
      <w:r w:rsidRPr="00D66908">
        <w:t xml:space="preserve"> </w:t>
      </w:r>
      <w:r w:rsidRPr="008E3311">
        <w:rPr>
          <w:u w:val="single"/>
        </w:rPr>
        <w:t>Jan Willem:</w:t>
      </w:r>
      <w:r w:rsidRPr="00D66908">
        <w:t xml:space="preserve"> geeft aan dat</w:t>
      </w:r>
      <w:r>
        <w:t xml:space="preserve"> IenW besloten is niet op deze suggestie in te gaan: </w:t>
      </w:r>
      <w:r w:rsidRPr="00D66908">
        <w:t>IenW hanteert een consistente gedragslijn:  Er wordt uitgegaan van alle reguliere opbrengsten, dat is vanaf het begin van de BVOV zo geweest,</w:t>
      </w:r>
      <w:r w:rsidR="00F67CFE">
        <w:t xml:space="preserve"> ook als dat in de afgelopen jaren mogelijk in het voordeel van de sector was;</w:t>
      </w:r>
      <w:r w:rsidRPr="00D66908">
        <w:t xml:space="preserve"> het is onderdeel van het DNA van de regeling.</w:t>
      </w:r>
      <w:r w:rsidR="00FA1390">
        <w:t xml:space="preserve"> </w:t>
      </w:r>
      <w:r w:rsidR="00FA1390">
        <w:rPr>
          <w:u w:val="single"/>
        </w:rPr>
        <w:t xml:space="preserve">Mathijs </w:t>
      </w:r>
      <w:r w:rsidR="00FA1390">
        <w:t xml:space="preserve"> </w:t>
      </w:r>
      <w:r w:rsidR="00CB6EB4">
        <w:t>Pervers effect dat in eerdere jaren niet naar voren kwam.</w:t>
      </w:r>
      <w:r w:rsidR="00527E71">
        <w:t xml:space="preserve"> Je steekt eigenlijk je hoofd in het zand. </w:t>
      </w:r>
      <w:r w:rsidR="000B4AB2">
        <w:t xml:space="preserve">IenW betaalt minder BVOV als gevolg van de kostenstijging die door de DO wordt gecompenseerd, waardoor tevens de vervoerder verlies draait. </w:t>
      </w:r>
      <w:r w:rsidR="00527E71">
        <w:t xml:space="preserve">Toelichting door </w:t>
      </w:r>
      <w:r w:rsidR="00420E6F">
        <w:t>IenW, bijvoorbeeld Bart</w:t>
      </w:r>
      <w:r w:rsidR="00527E71">
        <w:t xml:space="preserve"> zou wenselijk zijn.</w:t>
      </w:r>
      <w:r w:rsidR="00CB6EB4">
        <w:t xml:space="preserve"> </w:t>
      </w:r>
      <w:r w:rsidR="00683717">
        <w:t xml:space="preserve">Optie is om de exploitatiesubsidie met een lagere percentage te verhogen en </w:t>
      </w:r>
      <w:r w:rsidR="007C4E51">
        <w:t>aanvullend een</w:t>
      </w:r>
      <w:r w:rsidR="00B761C1">
        <w:t xml:space="preserve"> 1op1 </w:t>
      </w:r>
      <w:r w:rsidR="007C4E51">
        <w:t>subsidie te verlenen</w:t>
      </w:r>
      <w:r w:rsidR="00CB6EB4">
        <w:t xml:space="preserve">. </w:t>
      </w:r>
      <w:r w:rsidR="00CB6EB4" w:rsidRPr="00527E71">
        <w:rPr>
          <w:u w:val="single"/>
        </w:rPr>
        <w:t>Rob/J</w:t>
      </w:r>
      <w:r w:rsidR="004B7CA3">
        <w:rPr>
          <w:u w:val="single"/>
        </w:rPr>
        <w:t xml:space="preserve">an </w:t>
      </w:r>
      <w:r w:rsidR="00CB6EB4" w:rsidRPr="00527E71">
        <w:rPr>
          <w:u w:val="single"/>
        </w:rPr>
        <w:t>W</w:t>
      </w:r>
      <w:r w:rsidR="004B7CA3">
        <w:rPr>
          <w:u w:val="single"/>
        </w:rPr>
        <w:t>illem</w:t>
      </w:r>
      <w:r w:rsidR="00CB6EB4">
        <w:t xml:space="preserve">: </w:t>
      </w:r>
      <w:r w:rsidR="00527E71">
        <w:t>De accountant zal de toepassing van de BVOV/TVOV beoordelen</w:t>
      </w:r>
      <w:r w:rsidR="00BB048C">
        <w:t xml:space="preserve"> conform de SPUK en TN</w:t>
      </w:r>
      <w:r w:rsidR="00527E71">
        <w:t>.</w:t>
      </w:r>
      <w:r w:rsidR="004F2FFF">
        <w:t xml:space="preserve"> </w:t>
      </w:r>
      <w:r w:rsidR="00CB6EB4">
        <w:t xml:space="preserve"> </w:t>
      </w:r>
      <w:r w:rsidR="000061C0" w:rsidRPr="000061C0">
        <w:rPr>
          <w:u w:val="single"/>
        </w:rPr>
        <w:t>Brigitte</w:t>
      </w:r>
      <w:r w:rsidR="000061C0">
        <w:t>: de stijging van de energiekosten is</w:t>
      </w:r>
      <w:r w:rsidR="00841230">
        <w:t xml:space="preserve"> erg groot.</w:t>
      </w:r>
    </w:p>
    <w:p w14:paraId="280B0DEA" w14:textId="7CEA6498" w:rsidR="00E76028" w:rsidRPr="00615B91" w:rsidRDefault="00420E6F" w:rsidP="00615B91">
      <w:pPr>
        <w:spacing w:after="240"/>
        <w:rPr>
          <w:rFonts w:eastAsia="Times New Roman"/>
        </w:rPr>
      </w:pPr>
      <w:r w:rsidRPr="00420E6F">
        <w:rPr>
          <w:rFonts w:eastAsia="Times New Roman"/>
          <w:u w:val="single"/>
        </w:rPr>
        <w:t>Rob</w:t>
      </w:r>
      <w:r>
        <w:rPr>
          <w:rFonts w:eastAsia="Times New Roman"/>
        </w:rPr>
        <w:t xml:space="preserve"> </w:t>
      </w:r>
      <w:r w:rsidR="00BF58A8">
        <w:rPr>
          <w:rFonts w:eastAsia="Times New Roman"/>
        </w:rPr>
        <w:t>merkt op dat Zuid-Holland</w:t>
      </w:r>
      <w:r w:rsidR="005F3E9F">
        <w:rPr>
          <w:rFonts w:eastAsia="Times New Roman"/>
        </w:rPr>
        <w:t xml:space="preserve"> niet het format</w:t>
      </w:r>
      <w:r w:rsidR="00613650">
        <w:rPr>
          <w:rFonts w:eastAsia="Times New Roman"/>
        </w:rPr>
        <w:t xml:space="preserve"> verklaring volwaardige dienstregeling</w:t>
      </w:r>
      <w:r w:rsidR="005F3E9F">
        <w:rPr>
          <w:rFonts w:eastAsia="Times New Roman"/>
        </w:rPr>
        <w:t xml:space="preserve"> </w:t>
      </w:r>
      <w:r w:rsidR="00613650">
        <w:rPr>
          <w:rFonts w:eastAsia="Times New Roman"/>
        </w:rPr>
        <w:t xml:space="preserve">gebruikte. </w:t>
      </w:r>
      <w:r w:rsidR="002E1D9E" w:rsidRPr="002E1D9E">
        <w:rPr>
          <w:rFonts w:eastAsia="Times New Roman"/>
          <w:u w:val="single"/>
        </w:rPr>
        <w:t>Jan Willem:</w:t>
      </w:r>
      <w:r w:rsidR="002E1D9E">
        <w:rPr>
          <w:rFonts w:eastAsia="Times New Roman"/>
        </w:rPr>
        <w:t xml:space="preserve"> </w:t>
      </w:r>
      <w:r w:rsidR="00E76028" w:rsidRPr="00615B91">
        <w:rPr>
          <w:rFonts w:eastAsia="Times New Roman"/>
        </w:rPr>
        <w:t>Stond ook niet op de website</w:t>
      </w:r>
      <w:r w:rsidR="00613650">
        <w:rPr>
          <w:rFonts w:eastAsia="Times New Roman"/>
        </w:rPr>
        <w:t xml:space="preserve"> van DOVA en is overigens ook niet formeel in de regeling opgenomen. </w:t>
      </w:r>
      <w:r w:rsidR="002E1D9E">
        <w:rPr>
          <w:rFonts w:eastAsia="Times New Roman"/>
        </w:rPr>
        <w:t xml:space="preserve">Dit nemen we op in de </w:t>
      </w:r>
      <w:proofErr w:type="spellStart"/>
      <w:r w:rsidR="002E1D9E">
        <w:rPr>
          <w:rFonts w:eastAsia="Times New Roman"/>
        </w:rPr>
        <w:t>QenA</w:t>
      </w:r>
      <w:r w:rsidR="0082343B">
        <w:rPr>
          <w:rFonts w:eastAsia="Times New Roman"/>
        </w:rPr>
        <w:t>’s</w:t>
      </w:r>
      <w:proofErr w:type="spellEnd"/>
      <w:r w:rsidR="002E1D9E">
        <w:rPr>
          <w:rFonts w:eastAsia="Times New Roman"/>
        </w:rPr>
        <w:t xml:space="preserve">. </w:t>
      </w:r>
      <w:r w:rsidR="001D03F9" w:rsidRPr="001D03F9">
        <w:rPr>
          <w:rFonts w:eastAsia="Times New Roman"/>
          <w:u w:val="single"/>
        </w:rPr>
        <w:t>Matthijs:</w:t>
      </w:r>
      <w:r w:rsidR="001D03F9">
        <w:rPr>
          <w:rFonts w:eastAsia="Times New Roman"/>
        </w:rPr>
        <w:t xml:space="preserve"> dit zo je in de invulwijzer moeten opnemen. </w:t>
      </w:r>
      <w:r w:rsidR="001D03F9" w:rsidRPr="001D03F9">
        <w:rPr>
          <w:rFonts w:eastAsia="Times New Roman"/>
          <w:u w:val="single"/>
        </w:rPr>
        <w:t>Jan Willem:</w:t>
      </w:r>
      <w:r w:rsidR="001D03F9">
        <w:rPr>
          <w:rFonts w:eastAsia="Times New Roman"/>
        </w:rPr>
        <w:t xml:space="preserve"> prima idee: dat punt nemen we mee.</w:t>
      </w:r>
    </w:p>
    <w:p w14:paraId="1376FC32" w14:textId="7635D18D" w:rsidR="00345D31" w:rsidRDefault="00345D31" w:rsidP="00615B91">
      <w:pPr>
        <w:spacing w:after="240"/>
        <w:rPr>
          <w:rFonts w:eastAsia="Times New Roman"/>
        </w:rPr>
      </w:pPr>
      <w:r>
        <w:rPr>
          <w:rFonts w:eastAsia="Times New Roman"/>
          <w:i/>
          <w:iCs/>
        </w:rPr>
        <w:t>Volgende afspraak en sluiting</w:t>
      </w:r>
    </w:p>
    <w:p w14:paraId="1A7EE738" w14:textId="58E64800" w:rsidR="00505545" w:rsidRDefault="00615B91" w:rsidP="00505545">
      <w:pPr>
        <w:rPr>
          <w:rFonts w:asciiTheme="minorHAnsi" w:eastAsia="Times New Roman" w:hAnsiTheme="minorHAnsi" w:cstheme="minorBidi"/>
        </w:rPr>
      </w:pPr>
      <w:r>
        <w:rPr>
          <w:rFonts w:asciiTheme="minorHAnsi" w:eastAsia="Times New Roman" w:hAnsiTheme="minorHAnsi" w:cstheme="minorBidi"/>
        </w:rPr>
        <w:t>De werkgroep verantwoording komt weer bijeen op 20 oktober 2022.</w:t>
      </w:r>
    </w:p>
    <w:p w14:paraId="7413FA4E" w14:textId="77777777" w:rsidR="00615B91" w:rsidRDefault="00615B91" w:rsidP="00505545">
      <w:pPr>
        <w:rPr>
          <w:rFonts w:asciiTheme="minorHAnsi" w:eastAsia="Times New Roman" w:hAnsiTheme="minorHAnsi" w:cstheme="minorBidi"/>
        </w:rPr>
      </w:pPr>
    </w:p>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A53866" w14:paraId="35CD2186" w14:textId="3BF338A2" w:rsidTr="00BC40B1">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90C43" w14:textId="77777777" w:rsidR="00A53866" w:rsidRDefault="00A53866">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D833AA" w14:textId="77777777" w:rsidR="00A53866" w:rsidRDefault="00A53866">
            <w:pPr>
              <w:rPr>
                <w:b/>
                <w:bCs/>
                <w:i/>
                <w:iCs/>
                <w:sz w:val="18"/>
                <w:szCs w:val="18"/>
              </w:rPr>
            </w:pPr>
            <w:r>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2EBFB" w14:textId="77777777" w:rsidR="00A53866" w:rsidRDefault="00A53866">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63D354" w14:textId="19B8D0D9" w:rsidR="00A53866" w:rsidRDefault="00A53866">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AEFA82" w14:textId="77777777" w:rsidR="00A53866" w:rsidRDefault="00A53866">
            <w:pPr>
              <w:rPr>
                <w:b/>
                <w:bCs/>
                <w:i/>
                <w:iCs/>
                <w:sz w:val="18"/>
                <w:szCs w:val="18"/>
              </w:rPr>
            </w:pPr>
            <w:r>
              <w:rPr>
                <w:b/>
                <w:bCs/>
                <w:i/>
                <w:iCs/>
                <w:sz w:val="18"/>
                <w:szCs w:val="18"/>
              </w:rPr>
              <w:t>Toelichting</w:t>
            </w:r>
          </w:p>
        </w:tc>
      </w:tr>
      <w:tr w:rsidR="00F92040" w14:paraId="2CC5CC36" w14:textId="77777777" w:rsidTr="00A53866">
        <w:tc>
          <w:tcPr>
            <w:tcW w:w="421" w:type="dxa"/>
            <w:tcBorders>
              <w:top w:val="single" w:sz="4" w:space="0" w:color="auto"/>
              <w:left w:val="single" w:sz="4" w:space="0" w:color="auto"/>
              <w:bottom w:val="single" w:sz="4" w:space="0" w:color="auto"/>
              <w:right w:val="single" w:sz="4" w:space="0" w:color="auto"/>
            </w:tcBorders>
          </w:tcPr>
          <w:p w14:paraId="3DFC1E9C" w14:textId="03592F0C" w:rsidR="00F92040" w:rsidRDefault="003633A8">
            <w:pPr>
              <w:rPr>
                <w:sz w:val="18"/>
                <w:szCs w:val="18"/>
              </w:rPr>
            </w:pPr>
            <w:r>
              <w:rPr>
                <w:sz w:val="18"/>
                <w:szCs w:val="18"/>
              </w:rPr>
              <w:t>1</w:t>
            </w:r>
          </w:p>
        </w:tc>
        <w:tc>
          <w:tcPr>
            <w:tcW w:w="2551" w:type="dxa"/>
            <w:tcBorders>
              <w:top w:val="single" w:sz="4" w:space="0" w:color="auto"/>
              <w:left w:val="single" w:sz="4" w:space="0" w:color="auto"/>
              <w:bottom w:val="single" w:sz="4" w:space="0" w:color="auto"/>
              <w:right w:val="single" w:sz="4" w:space="0" w:color="auto"/>
            </w:tcBorders>
          </w:tcPr>
          <w:p w14:paraId="33393C49" w14:textId="20A61038" w:rsidR="001E756B" w:rsidRDefault="001E756B" w:rsidP="00F92040">
            <w:pPr>
              <w:spacing w:after="240"/>
              <w:rPr>
                <w:sz w:val="18"/>
                <w:szCs w:val="18"/>
              </w:rPr>
            </w:pPr>
            <w:r>
              <w:rPr>
                <w:sz w:val="18"/>
                <w:szCs w:val="18"/>
              </w:rPr>
              <w:t>Intern IenW b</w:t>
            </w:r>
            <w:r w:rsidR="00FB33AB">
              <w:rPr>
                <w:sz w:val="18"/>
                <w:szCs w:val="18"/>
              </w:rPr>
              <w:t xml:space="preserve">espreken of aanpak lagere BVOV 2022 als gevolg van lagere BVOV-index dan LBI-index </w:t>
            </w:r>
            <w:r>
              <w:rPr>
                <w:sz w:val="18"/>
                <w:szCs w:val="18"/>
              </w:rPr>
              <w:t xml:space="preserve">wordt aangepakt. </w:t>
            </w:r>
          </w:p>
          <w:p w14:paraId="0C2F2C34" w14:textId="37FE6CC3" w:rsidR="00F92040" w:rsidRDefault="001E756B" w:rsidP="001E756B">
            <w:pPr>
              <w:spacing w:after="240"/>
              <w:rPr>
                <w:sz w:val="18"/>
                <w:szCs w:val="18"/>
              </w:rPr>
            </w:pPr>
            <w:r>
              <w:rPr>
                <w:sz w:val="18"/>
                <w:szCs w:val="18"/>
              </w:rPr>
              <w:t xml:space="preserve">Beoordelen voorstel: bij </w:t>
            </w:r>
            <w:r w:rsidR="00F92040" w:rsidRPr="00F92040">
              <w:rPr>
                <w:sz w:val="18"/>
                <w:szCs w:val="18"/>
              </w:rPr>
              <w:t>de bepaling van de BVOV</w:t>
            </w:r>
            <w:r w:rsidR="00074A85">
              <w:rPr>
                <w:sz w:val="18"/>
                <w:szCs w:val="18"/>
              </w:rPr>
              <w:t xml:space="preserve"> 2022</w:t>
            </w:r>
            <w:r w:rsidR="00F92040" w:rsidRPr="00F92040">
              <w:rPr>
                <w:sz w:val="18"/>
                <w:szCs w:val="18"/>
              </w:rPr>
              <w:t xml:space="preserve">, </w:t>
            </w:r>
            <w:r w:rsidR="00074A85">
              <w:rPr>
                <w:sz w:val="18"/>
                <w:szCs w:val="18"/>
              </w:rPr>
              <w:t>een</w:t>
            </w:r>
            <w:r w:rsidR="00F92040" w:rsidRPr="00F92040">
              <w:rPr>
                <w:sz w:val="18"/>
                <w:szCs w:val="18"/>
              </w:rPr>
              <w:t xml:space="preserve"> hogere exploitatiesubsidie </w:t>
            </w:r>
            <w:r w:rsidR="00074A85">
              <w:rPr>
                <w:sz w:val="18"/>
                <w:szCs w:val="18"/>
              </w:rPr>
              <w:t xml:space="preserve">van een DO </w:t>
            </w:r>
            <w:r w:rsidR="00F92040" w:rsidRPr="00F92040">
              <w:rPr>
                <w:sz w:val="18"/>
                <w:szCs w:val="18"/>
              </w:rPr>
              <w:t xml:space="preserve">slechts in aanmerking </w:t>
            </w:r>
            <w:r>
              <w:rPr>
                <w:sz w:val="18"/>
                <w:szCs w:val="18"/>
              </w:rPr>
              <w:t xml:space="preserve">nemen </w:t>
            </w:r>
            <w:r w:rsidR="00F92040" w:rsidRPr="00F92040">
              <w:rPr>
                <w:sz w:val="18"/>
                <w:szCs w:val="18"/>
              </w:rPr>
              <w:t xml:space="preserve">tot het niveau van de BVOV index. </w:t>
            </w:r>
          </w:p>
        </w:tc>
        <w:tc>
          <w:tcPr>
            <w:tcW w:w="1134" w:type="dxa"/>
            <w:tcBorders>
              <w:top w:val="single" w:sz="4" w:space="0" w:color="auto"/>
              <w:left w:val="single" w:sz="4" w:space="0" w:color="auto"/>
              <w:bottom w:val="single" w:sz="4" w:space="0" w:color="auto"/>
              <w:right w:val="single" w:sz="4" w:space="0" w:color="auto"/>
            </w:tcBorders>
          </w:tcPr>
          <w:p w14:paraId="08BF7F17" w14:textId="7EFE68E8" w:rsidR="00F92040" w:rsidRDefault="001E756B">
            <w:pPr>
              <w:rPr>
                <w:sz w:val="18"/>
                <w:szCs w:val="18"/>
              </w:rPr>
            </w:pPr>
            <w:r>
              <w:rPr>
                <w:sz w:val="18"/>
                <w:szCs w:val="18"/>
              </w:rPr>
              <w:t>IenW projectteam</w:t>
            </w:r>
          </w:p>
        </w:tc>
        <w:tc>
          <w:tcPr>
            <w:tcW w:w="1134" w:type="dxa"/>
            <w:tcBorders>
              <w:top w:val="single" w:sz="4" w:space="0" w:color="auto"/>
              <w:left w:val="single" w:sz="4" w:space="0" w:color="auto"/>
              <w:bottom w:val="single" w:sz="4" w:space="0" w:color="auto"/>
              <w:right w:val="single" w:sz="4" w:space="0" w:color="auto"/>
            </w:tcBorders>
          </w:tcPr>
          <w:p w14:paraId="41976150" w14:textId="77777777" w:rsidR="00F92040" w:rsidRDefault="003847B8">
            <w:pPr>
              <w:rPr>
                <w:sz w:val="18"/>
                <w:szCs w:val="18"/>
              </w:rPr>
            </w:pPr>
            <w:r>
              <w:rPr>
                <w:sz w:val="18"/>
                <w:szCs w:val="18"/>
              </w:rPr>
              <w:t>z.s.m.</w:t>
            </w:r>
          </w:p>
          <w:p w14:paraId="357B51AC" w14:textId="7A08E072" w:rsidR="003847B8" w:rsidRDefault="003847B8">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6F915CA" w14:textId="0CB232D2" w:rsidR="00F92040" w:rsidRDefault="00222375">
            <w:pPr>
              <w:rPr>
                <w:sz w:val="18"/>
                <w:szCs w:val="18"/>
              </w:rPr>
            </w:pPr>
            <w:r>
              <w:rPr>
                <w:sz w:val="18"/>
                <w:szCs w:val="18"/>
              </w:rPr>
              <w:t>Zie ook e-mail 21-9-2022 Mathijs B</w:t>
            </w:r>
            <w:r w:rsidR="003633A8">
              <w:rPr>
                <w:sz w:val="18"/>
                <w:szCs w:val="18"/>
              </w:rPr>
              <w:t>ekhuis</w:t>
            </w:r>
          </w:p>
        </w:tc>
      </w:tr>
      <w:tr w:rsidR="00A53866" w14:paraId="7BD1F783" w14:textId="61BC121D" w:rsidTr="00A53866">
        <w:tc>
          <w:tcPr>
            <w:tcW w:w="421" w:type="dxa"/>
            <w:tcBorders>
              <w:top w:val="single" w:sz="4" w:space="0" w:color="auto"/>
              <w:left w:val="single" w:sz="4" w:space="0" w:color="auto"/>
              <w:bottom w:val="single" w:sz="4" w:space="0" w:color="auto"/>
              <w:right w:val="single" w:sz="4" w:space="0" w:color="auto"/>
            </w:tcBorders>
          </w:tcPr>
          <w:p w14:paraId="65AA0BC6" w14:textId="2256F2A5" w:rsidR="00A53866" w:rsidRDefault="003633A8">
            <w:pPr>
              <w:rPr>
                <w:sz w:val="18"/>
                <w:szCs w:val="18"/>
              </w:rPr>
            </w:pPr>
            <w:r>
              <w:rPr>
                <w:sz w:val="18"/>
                <w:szCs w:val="18"/>
              </w:rPr>
              <w:t>2</w:t>
            </w:r>
          </w:p>
        </w:tc>
        <w:tc>
          <w:tcPr>
            <w:tcW w:w="2551" w:type="dxa"/>
            <w:tcBorders>
              <w:top w:val="single" w:sz="4" w:space="0" w:color="auto"/>
              <w:left w:val="single" w:sz="4" w:space="0" w:color="auto"/>
              <w:bottom w:val="single" w:sz="4" w:space="0" w:color="auto"/>
              <w:right w:val="single" w:sz="4" w:space="0" w:color="auto"/>
            </w:tcBorders>
          </w:tcPr>
          <w:p w14:paraId="479297A7" w14:textId="2378BA64" w:rsidR="00A53866" w:rsidRDefault="00A53866">
            <w:pPr>
              <w:rPr>
                <w:sz w:val="18"/>
                <w:szCs w:val="18"/>
              </w:rPr>
            </w:pPr>
            <w:r>
              <w:rPr>
                <w:sz w:val="18"/>
                <w:szCs w:val="18"/>
              </w:rPr>
              <w:t>Doorspreken planning/ontwikkeling controleprotocol 2022. Gijsbert doet een eerste voorstel o.b.v. protocol 2021</w:t>
            </w:r>
          </w:p>
        </w:tc>
        <w:tc>
          <w:tcPr>
            <w:tcW w:w="1134" w:type="dxa"/>
            <w:tcBorders>
              <w:top w:val="single" w:sz="4" w:space="0" w:color="auto"/>
              <w:left w:val="single" w:sz="4" w:space="0" w:color="auto"/>
              <w:bottom w:val="single" w:sz="4" w:space="0" w:color="auto"/>
              <w:right w:val="single" w:sz="4" w:space="0" w:color="auto"/>
            </w:tcBorders>
          </w:tcPr>
          <w:p w14:paraId="5DD0AAA6" w14:textId="08CFD067" w:rsidR="00A53866" w:rsidRDefault="00A53866">
            <w:pPr>
              <w:rPr>
                <w:sz w:val="18"/>
                <w:szCs w:val="18"/>
              </w:rPr>
            </w:pPr>
            <w:r>
              <w:rPr>
                <w:sz w:val="18"/>
                <w:szCs w:val="18"/>
              </w:rPr>
              <w:t>Gijsbert</w:t>
            </w:r>
          </w:p>
        </w:tc>
        <w:tc>
          <w:tcPr>
            <w:tcW w:w="1134" w:type="dxa"/>
            <w:tcBorders>
              <w:top w:val="single" w:sz="4" w:space="0" w:color="auto"/>
              <w:left w:val="single" w:sz="4" w:space="0" w:color="auto"/>
              <w:bottom w:val="single" w:sz="4" w:space="0" w:color="auto"/>
              <w:right w:val="single" w:sz="4" w:space="0" w:color="auto"/>
            </w:tcBorders>
          </w:tcPr>
          <w:p w14:paraId="292F7900" w14:textId="4038CA5A" w:rsidR="00A53866" w:rsidRDefault="00A53866">
            <w:pPr>
              <w:rPr>
                <w:sz w:val="18"/>
                <w:szCs w:val="18"/>
              </w:rPr>
            </w:pPr>
            <w:r>
              <w:rPr>
                <w:sz w:val="18"/>
                <w:szCs w:val="18"/>
              </w:rPr>
              <w:t>15/9/22 indicatief</w:t>
            </w:r>
          </w:p>
        </w:tc>
        <w:tc>
          <w:tcPr>
            <w:tcW w:w="3969" w:type="dxa"/>
            <w:tcBorders>
              <w:top w:val="single" w:sz="4" w:space="0" w:color="auto"/>
              <w:left w:val="single" w:sz="4" w:space="0" w:color="auto"/>
              <w:bottom w:val="single" w:sz="4" w:space="0" w:color="auto"/>
              <w:right w:val="single" w:sz="4" w:space="0" w:color="auto"/>
            </w:tcBorders>
          </w:tcPr>
          <w:p w14:paraId="1D41AE8C" w14:textId="41D260FD" w:rsidR="00A53866" w:rsidRDefault="00A53866">
            <w:pPr>
              <w:rPr>
                <w:sz w:val="18"/>
                <w:szCs w:val="18"/>
              </w:rPr>
            </w:pPr>
            <w:r>
              <w:rPr>
                <w:sz w:val="18"/>
                <w:szCs w:val="18"/>
              </w:rPr>
              <w:t xml:space="preserve">Moet op tijd worden opgestart vanwege doorlooptijd behandeling door </w:t>
            </w:r>
            <w:r w:rsidRPr="00166D26">
              <w:rPr>
                <w:sz w:val="18"/>
                <w:szCs w:val="18"/>
              </w:rPr>
              <w:t>werkgroep Controleprotocollen (COPRO)</w:t>
            </w:r>
          </w:p>
        </w:tc>
      </w:tr>
      <w:tr w:rsidR="00A53866" w14:paraId="5AFAF194" w14:textId="03BFE946" w:rsidTr="00A53866">
        <w:tc>
          <w:tcPr>
            <w:tcW w:w="421" w:type="dxa"/>
            <w:tcBorders>
              <w:top w:val="single" w:sz="4" w:space="0" w:color="auto"/>
              <w:left w:val="single" w:sz="4" w:space="0" w:color="auto"/>
              <w:bottom w:val="single" w:sz="4" w:space="0" w:color="auto"/>
              <w:right w:val="single" w:sz="4" w:space="0" w:color="auto"/>
            </w:tcBorders>
            <w:hideMark/>
          </w:tcPr>
          <w:p w14:paraId="3BAD13E9" w14:textId="3F2423C1" w:rsidR="00A53866" w:rsidRDefault="003633A8">
            <w:pPr>
              <w:rPr>
                <w:sz w:val="18"/>
                <w:szCs w:val="18"/>
              </w:rPr>
            </w:pPr>
            <w:r>
              <w:rPr>
                <w:sz w:val="18"/>
                <w:szCs w:val="18"/>
              </w:rPr>
              <w:t>3</w:t>
            </w:r>
          </w:p>
        </w:tc>
        <w:tc>
          <w:tcPr>
            <w:tcW w:w="2551" w:type="dxa"/>
            <w:tcBorders>
              <w:top w:val="single" w:sz="4" w:space="0" w:color="auto"/>
              <w:left w:val="single" w:sz="4" w:space="0" w:color="auto"/>
              <w:bottom w:val="single" w:sz="4" w:space="0" w:color="auto"/>
              <w:right w:val="single" w:sz="4" w:space="0" w:color="auto"/>
            </w:tcBorders>
            <w:hideMark/>
          </w:tcPr>
          <w:p w14:paraId="79E1A077" w14:textId="23D5C94E" w:rsidR="00A53866" w:rsidRDefault="00A53866">
            <w:pPr>
              <w:rPr>
                <w:sz w:val="18"/>
                <w:szCs w:val="18"/>
              </w:rPr>
            </w:pPr>
            <w:r>
              <w:rPr>
                <w:sz w:val="18"/>
                <w:szCs w:val="18"/>
              </w:rPr>
              <w:t xml:space="preserve">Decentrale concessieverleners informeren over proces dat nodig is om tot vaststelling te komen </w:t>
            </w:r>
          </w:p>
        </w:tc>
        <w:tc>
          <w:tcPr>
            <w:tcW w:w="1134" w:type="dxa"/>
            <w:tcBorders>
              <w:top w:val="single" w:sz="4" w:space="0" w:color="auto"/>
              <w:left w:val="single" w:sz="4" w:space="0" w:color="auto"/>
              <w:bottom w:val="single" w:sz="4" w:space="0" w:color="auto"/>
              <w:right w:val="single" w:sz="4" w:space="0" w:color="auto"/>
            </w:tcBorders>
            <w:hideMark/>
          </w:tcPr>
          <w:p w14:paraId="5FD5F8BA" w14:textId="119E61ED" w:rsidR="00A53866" w:rsidRDefault="00A53866">
            <w:pPr>
              <w:rPr>
                <w:sz w:val="18"/>
                <w:szCs w:val="18"/>
              </w:rPr>
            </w:pPr>
            <w:r>
              <w:rPr>
                <w:sz w:val="18"/>
                <w:szCs w:val="18"/>
              </w:rPr>
              <w:t>Ariens, Rob</w:t>
            </w:r>
          </w:p>
        </w:tc>
        <w:tc>
          <w:tcPr>
            <w:tcW w:w="1134" w:type="dxa"/>
            <w:tcBorders>
              <w:top w:val="single" w:sz="4" w:space="0" w:color="auto"/>
              <w:left w:val="single" w:sz="4" w:space="0" w:color="auto"/>
              <w:bottom w:val="single" w:sz="4" w:space="0" w:color="auto"/>
              <w:right w:val="single" w:sz="4" w:space="0" w:color="auto"/>
            </w:tcBorders>
          </w:tcPr>
          <w:p w14:paraId="2EB3EF62" w14:textId="45CFFAE6"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63DFECA7" w14:textId="77777777" w:rsidR="00A53866" w:rsidRDefault="00A53866" w:rsidP="00E10B84">
            <w:pPr>
              <w:rPr>
                <w:sz w:val="18"/>
                <w:szCs w:val="18"/>
              </w:rPr>
            </w:pPr>
            <w:r>
              <w:rPr>
                <w:sz w:val="18"/>
                <w:szCs w:val="18"/>
              </w:rPr>
              <w:t xml:space="preserve">Informatie die in deze werkgroep gedeeld wordt, bereikt niet alle </w:t>
            </w:r>
            <w:proofErr w:type="spellStart"/>
            <w:r>
              <w:rPr>
                <w:sz w:val="18"/>
                <w:szCs w:val="18"/>
              </w:rPr>
              <w:t>DO’s</w:t>
            </w:r>
            <w:proofErr w:type="spellEnd"/>
            <w:r>
              <w:rPr>
                <w:sz w:val="18"/>
                <w:szCs w:val="18"/>
              </w:rPr>
              <w:t xml:space="preserve">. Nadenken over infobijeenkomst </w:t>
            </w:r>
            <w:proofErr w:type="spellStart"/>
            <w:r>
              <w:rPr>
                <w:sz w:val="18"/>
                <w:szCs w:val="18"/>
              </w:rPr>
              <w:t>bijv</w:t>
            </w:r>
            <w:proofErr w:type="spellEnd"/>
            <w:r>
              <w:rPr>
                <w:sz w:val="18"/>
                <w:szCs w:val="18"/>
              </w:rPr>
              <w:t xml:space="preserve"> over processchets (zie voltooide actie). 8/9/22: </w:t>
            </w:r>
          </w:p>
          <w:p w14:paraId="6A59946D" w14:textId="77777777" w:rsidR="00A53866" w:rsidRDefault="00A53866" w:rsidP="00E10B84">
            <w:pPr>
              <w:rPr>
                <w:sz w:val="18"/>
                <w:szCs w:val="18"/>
              </w:rPr>
            </w:pPr>
          </w:p>
          <w:p w14:paraId="2FD4E893" w14:textId="2086B1A4" w:rsidR="00A53866" w:rsidRPr="00F932F2" w:rsidRDefault="00A53866" w:rsidP="00E10B84">
            <w:pPr>
              <w:rPr>
                <w:sz w:val="18"/>
                <w:szCs w:val="18"/>
              </w:rPr>
            </w:pPr>
            <w:r>
              <w:rPr>
                <w:sz w:val="18"/>
                <w:szCs w:val="18"/>
              </w:rPr>
              <w:t xml:space="preserve">Beeld van DOVA is </w:t>
            </w:r>
            <w:r w:rsidRPr="00F932F2">
              <w:rPr>
                <w:sz w:val="18"/>
                <w:szCs w:val="18"/>
              </w:rPr>
              <w:t>dat I&amp;W de informatiebijeenkomst verzorgt net als de voorgaande keren en dat DOVA de relevante stukken op de DOVA-site plaatst.</w:t>
            </w:r>
          </w:p>
          <w:p w14:paraId="47F34716" w14:textId="15EB0CB2" w:rsidR="00A53866" w:rsidRDefault="00A53866">
            <w:pPr>
              <w:rPr>
                <w:sz w:val="18"/>
                <w:szCs w:val="18"/>
              </w:rPr>
            </w:pPr>
          </w:p>
        </w:tc>
      </w:tr>
      <w:tr w:rsidR="00A53866" w14:paraId="2CF00B77" w14:textId="596F4DF9" w:rsidTr="00A53866">
        <w:tc>
          <w:tcPr>
            <w:tcW w:w="421" w:type="dxa"/>
            <w:tcBorders>
              <w:top w:val="single" w:sz="4" w:space="0" w:color="auto"/>
              <w:left w:val="single" w:sz="4" w:space="0" w:color="auto"/>
              <w:bottom w:val="single" w:sz="4" w:space="0" w:color="auto"/>
              <w:right w:val="single" w:sz="4" w:space="0" w:color="auto"/>
            </w:tcBorders>
            <w:hideMark/>
          </w:tcPr>
          <w:p w14:paraId="6812ABC1" w14:textId="08B606A1" w:rsidR="00A53866" w:rsidRDefault="003633A8">
            <w:pPr>
              <w:rPr>
                <w:sz w:val="18"/>
                <w:szCs w:val="18"/>
              </w:rPr>
            </w:pPr>
            <w:r>
              <w:rPr>
                <w:sz w:val="18"/>
                <w:szCs w:val="18"/>
              </w:rPr>
              <w:t>4</w:t>
            </w:r>
          </w:p>
        </w:tc>
        <w:tc>
          <w:tcPr>
            <w:tcW w:w="2551" w:type="dxa"/>
            <w:tcBorders>
              <w:top w:val="single" w:sz="4" w:space="0" w:color="auto"/>
              <w:left w:val="single" w:sz="4" w:space="0" w:color="auto"/>
              <w:bottom w:val="single" w:sz="4" w:space="0" w:color="auto"/>
              <w:right w:val="single" w:sz="4" w:space="0" w:color="auto"/>
            </w:tcBorders>
            <w:hideMark/>
          </w:tcPr>
          <w:p w14:paraId="2F540805" w14:textId="64E906F8" w:rsidR="00A53866" w:rsidRDefault="00A53866">
            <w:pPr>
              <w:rPr>
                <w:sz w:val="18"/>
                <w:szCs w:val="18"/>
              </w:rPr>
            </w:pPr>
            <w:r>
              <w:rPr>
                <w:sz w:val="18"/>
                <w:szCs w:val="18"/>
              </w:rPr>
              <w:t xml:space="preserve">Invulwijzer </w:t>
            </w:r>
            <w:proofErr w:type="spellStart"/>
            <w:r>
              <w:rPr>
                <w:sz w:val="18"/>
                <w:szCs w:val="18"/>
              </w:rPr>
              <w:t>SiSa</w:t>
            </w:r>
            <w:proofErr w:type="spellEnd"/>
            <w:r>
              <w:rPr>
                <w:sz w:val="18"/>
                <w:szCs w:val="18"/>
              </w:rPr>
              <w:t xml:space="preserve"> 2023 en 2024 aanpassen op punt vertrouwelijk omgaan met gegevens  verantwoording.</w:t>
            </w:r>
          </w:p>
          <w:p w14:paraId="45C479CA" w14:textId="77777777" w:rsidR="00A53866" w:rsidRDefault="00A53866">
            <w:pPr>
              <w:rPr>
                <w:sz w:val="18"/>
                <w:szCs w:val="18"/>
              </w:rPr>
            </w:pPr>
            <w:r>
              <w:rPr>
                <w:sz w:val="18"/>
                <w:szCs w:val="18"/>
              </w:rPr>
              <w:t xml:space="preserve">Invulwijzer heeft meer gezag (naar accountants) dan berichten over omgaan met verantwoording </w:t>
            </w:r>
            <w:proofErr w:type="spellStart"/>
            <w:r>
              <w:rPr>
                <w:sz w:val="18"/>
                <w:szCs w:val="18"/>
              </w:rPr>
              <w:t>bvov</w:t>
            </w:r>
            <w:proofErr w:type="spellEnd"/>
            <w:r>
              <w:rPr>
                <w:sz w:val="18"/>
                <w:szCs w:val="18"/>
              </w:rPr>
              <w:t xml:space="preserve"> door IenW</w:t>
            </w:r>
          </w:p>
        </w:tc>
        <w:tc>
          <w:tcPr>
            <w:tcW w:w="1134" w:type="dxa"/>
            <w:tcBorders>
              <w:top w:val="single" w:sz="4" w:space="0" w:color="auto"/>
              <w:left w:val="single" w:sz="4" w:space="0" w:color="auto"/>
              <w:bottom w:val="single" w:sz="4" w:space="0" w:color="auto"/>
              <w:right w:val="single" w:sz="4" w:space="0" w:color="auto"/>
            </w:tcBorders>
            <w:hideMark/>
          </w:tcPr>
          <w:p w14:paraId="1D810949" w14:textId="77777777" w:rsidR="00A53866" w:rsidRDefault="00A53866">
            <w:pPr>
              <w:rPr>
                <w:sz w:val="18"/>
                <w:szCs w:val="18"/>
              </w:rPr>
            </w:pPr>
            <w:r>
              <w:rPr>
                <w:sz w:val="18"/>
                <w:szCs w:val="18"/>
              </w:rPr>
              <w:t xml:space="preserve">JW en Rob doen navraag bij collega’s IenW die betrokken zijn bij opstellen van </w:t>
            </w:r>
            <w:proofErr w:type="spellStart"/>
            <w:r>
              <w:rPr>
                <w:sz w:val="18"/>
                <w:szCs w:val="18"/>
              </w:rPr>
              <w:t>SiSa</w:t>
            </w:r>
            <w:proofErr w:type="spellEnd"/>
            <w:r>
              <w:rPr>
                <w:sz w:val="18"/>
                <w:szCs w:val="18"/>
              </w:rPr>
              <w:t>-invulwijzer</w:t>
            </w:r>
          </w:p>
        </w:tc>
        <w:tc>
          <w:tcPr>
            <w:tcW w:w="1134" w:type="dxa"/>
            <w:tcBorders>
              <w:top w:val="single" w:sz="4" w:space="0" w:color="auto"/>
              <w:left w:val="single" w:sz="4" w:space="0" w:color="auto"/>
              <w:bottom w:val="single" w:sz="4" w:space="0" w:color="auto"/>
              <w:right w:val="single" w:sz="4" w:space="0" w:color="auto"/>
            </w:tcBorders>
            <w:hideMark/>
          </w:tcPr>
          <w:p w14:paraId="7A4DF342" w14:textId="75DF49EC" w:rsidR="00A53866" w:rsidRPr="00505545" w:rsidRDefault="00A53866">
            <w:pPr>
              <w:rPr>
                <w:b/>
                <w:bCs/>
                <w:sz w:val="18"/>
                <w:szCs w:val="18"/>
              </w:rPr>
            </w:pPr>
            <w:r>
              <w:rPr>
                <w:sz w:val="18"/>
                <w:szCs w:val="18"/>
              </w:rPr>
              <w:t xml:space="preserve">Z.s.m. </w:t>
            </w:r>
          </w:p>
        </w:tc>
        <w:tc>
          <w:tcPr>
            <w:tcW w:w="3969" w:type="dxa"/>
            <w:tcBorders>
              <w:top w:val="single" w:sz="4" w:space="0" w:color="auto"/>
              <w:left w:val="single" w:sz="4" w:space="0" w:color="auto"/>
              <w:bottom w:val="single" w:sz="4" w:space="0" w:color="auto"/>
              <w:right w:val="single" w:sz="4" w:space="0" w:color="auto"/>
            </w:tcBorders>
          </w:tcPr>
          <w:p w14:paraId="1B7A1E98" w14:textId="347086EC" w:rsidR="00A53866" w:rsidRDefault="00A53866" w:rsidP="00505545">
            <w:pPr>
              <w:pStyle w:val="Lijstalinea"/>
              <w:numPr>
                <w:ilvl w:val="0"/>
                <w:numId w:val="2"/>
              </w:numPr>
              <w:rPr>
                <w:sz w:val="18"/>
                <w:szCs w:val="18"/>
              </w:rPr>
            </w:pPr>
            <w:r>
              <w:rPr>
                <w:sz w:val="18"/>
                <w:szCs w:val="18"/>
              </w:rPr>
              <w:t xml:space="preserve">Bij de invulwijzer </w:t>
            </w:r>
            <w:proofErr w:type="spellStart"/>
            <w:r>
              <w:rPr>
                <w:sz w:val="18"/>
                <w:szCs w:val="18"/>
              </w:rPr>
              <w:t>SiSa</w:t>
            </w:r>
            <w:proofErr w:type="spellEnd"/>
            <w:r>
              <w:rPr>
                <w:sz w:val="18"/>
                <w:szCs w:val="18"/>
              </w:rPr>
              <w:t xml:space="preserve"> (is van </w:t>
            </w:r>
            <w:proofErr w:type="spellStart"/>
            <w:r>
              <w:rPr>
                <w:sz w:val="18"/>
                <w:szCs w:val="18"/>
              </w:rPr>
              <w:t>Bzk</w:t>
            </w:r>
            <w:proofErr w:type="spellEnd"/>
            <w:r>
              <w:rPr>
                <w:sz w:val="18"/>
                <w:szCs w:val="18"/>
              </w:rPr>
              <w:t xml:space="preserve">) zou moeten worden toegelicht dat </w:t>
            </w:r>
            <w:proofErr w:type="spellStart"/>
            <w:r>
              <w:rPr>
                <w:sz w:val="18"/>
                <w:szCs w:val="18"/>
              </w:rPr>
              <w:t>DO’s</w:t>
            </w:r>
            <w:proofErr w:type="spellEnd"/>
            <w:r>
              <w:rPr>
                <w:sz w:val="18"/>
                <w:szCs w:val="18"/>
              </w:rPr>
              <w:t xml:space="preserve"> een aantal gegevens uit het format waarin de </w:t>
            </w:r>
            <w:proofErr w:type="spellStart"/>
            <w:r>
              <w:rPr>
                <w:sz w:val="18"/>
                <w:szCs w:val="18"/>
              </w:rPr>
              <w:t>bvov</w:t>
            </w:r>
            <w:proofErr w:type="spellEnd"/>
            <w:r>
              <w:rPr>
                <w:sz w:val="18"/>
                <w:szCs w:val="18"/>
              </w:rPr>
              <w:t xml:space="preserve"> verantwoord moet worden, vanwege hun vertrouwelijke karakter niet moet publiceren.</w:t>
            </w:r>
          </w:p>
          <w:p w14:paraId="36F46B2F" w14:textId="77777777" w:rsidR="00A53866" w:rsidRDefault="00A53866" w:rsidP="00505545">
            <w:pPr>
              <w:pStyle w:val="Lijstalinea"/>
              <w:numPr>
                <w:ilvl w:val="0"/>
                <w:numId w:val="2"/>
              </w:numPr>
              <w:rPr>
                <w:sz w:val="18"/>
                <w:szCs w:val="18"/>
              </w:rPr>
            </w:pPr>
            <w:r>
              <w:rPr>
                <w:sz w:val="18"/>
                <w:szCs w:val="18"/>
              </w:rPr>
              <w:t>Specifieke bedragen voor verantwoording aan EC zijn dan niet meer nodig.</w:t>
            </w:r>
          </w:p>
          <w:p w14:paraId="5467CB53" w14:textId="3B6270D7" w:rsidR="00A53866" w:rsidRPr="001B1A99" w:rsidRDefault="00A53866" w:rsidP="001B1A99">
            <w:pPr>
              <w:pStyle w:val="Lijstalinea"/>
              <w:numPr>
                <w:ilvl w:val="0"/>
                <w:numId w:val="2"/>
              </w:numPr>
              <w:rPr>
                <w:sz w:val="18"/>
                <w:szCs w:val="18"/>
              </w:rPr>
            </w:pPr>
            <w:r>
              <w:rPr>
                <w:sz w:val="18"/>
                <w:szCs w:val="18"/>
              </w:rPr>
              <w:t>Testen invulsheet.</w:t>
            </w:r>
          </w:p>
        </w:tc>
      </w:tr>
      <w:tr w:rsidR="00A53866" w14:paraId="08350E27" w14:textId="466AE50A" w:rsidTr="00A53866">
        <w:tc>
          <w:tcPr>
            <w:tcW w:w="421" w:type="dxa"/>
            <w:tcBorders>
              <w:top w:val="single" w:sz="4" w:space="0" w:color="auto"/>
              <w:left w:val="single" w:sz="4" w:space="0" w:color="auto"/>
              <w:bottom w:val="single" w:sz="4" w:space="0" w:color="auto"/>
              <w:right w:val="single" w:sz="4" w:space="0" w:color="auto"/>
            </w:tcBorders>
            <w:hideMark/>
          </w:tcPr>
          <w:p w14:paraId="0FF4A5AE" w14:textId="234B663F" w:rsidR="00A53866" w:rsidRDefault="003633A8">
            <w:pPr>
              <w:rPr>
                <w:sz w:val="18"/>
                <w:szCs w:val="18"/>
              </w:rPr>
            </w:pPr>
            <w:r>
              <w:rPr>
                <w:sz w:val="18"/>
                <w:szCs w:val="18"/>
              </w:rPr>
              <w:t>5</w:t>
            </w:r>
          </w:p>
        </w:tc>
        <w:tc>
          <w:tcPr>
            <w:tcW w:w="2551" w:type="dxa"/>
            <w:tcBorders>
              <w:top w:val="single" w:sz="4" w:space="0" w:color="auto"/>
              <w:left w:val="single" w:sz="4" w:space="0" w:color="auto"/>
              <w:bottom w:val="single" w:sz="4" w:space="0" w:color="auto"/>
              <w:right w:val="single" w:sz="4" w:space="0" w:color="auto"/>
            </w:tcBorders>
            <w:hideMark/>
          </w:tcPr>
          <w:p w14:paraId="3784C8B2" w14:textId="5449421B" w:rsidR="00A53866" w:rsidRDefault="00A53866">
            <w:pPr>
              <w:rPr>
                <w:sz w:val="18"/>
                <w:szCs w:val="18"/>
              </w:rPr>
            </w:pPr>
            <w:r>
              <w:rPr>
                <w:sz w:val="18"/>
                <w:szCs w:val="18"/>
              </w:rPr>
              <w:t xml:space="preserve">Q+A </w:t>
            </w:r>
            <w:r w:rsidR="00A46C89">
              <w:rPr>
                <w:sz w:val="18"/>
                <w:szCs w:val="18"/>
              </w:rPr>
              <w:t>overzicht opstellen en bespreken.</w:t>
            </w:r>
          </w:p>
        </w:tc>
        <w:tc>
          <w:tcPr>
            <w:tcW w:w="1134" w:type="dxa"/>
            <w:tcBorders>
              <w:top w:val="single" w:sz="4" w:space="0" w:color="auto"/>
              <w:left w:val="single" w:sz="4" w:space="0" w:color="auto"/>
              <w:bottom w:val="single" w:sz="4" w:space="0" w:color="auto"/>
              <w:right w:val="single" w:sz="4" w:space="0" w:color="auto"/>
            </w:tcBorders>
            <w:hideMark/>
          </w:tcPr>
          <w:p w14:paraId="7C142F40" w14:textId="77777777" w:rsidR="00A53866" w:rsidRDefault="00A53866">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hideMark/>
          </w:tcPr>
          <w:p w14:paraId="2D659B3E" w14:textId="280FDE58"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255A5413" w14:textId="77777777" w:rsidR="00C875C4" w:rsidRDefault="00A53866">
            <w:pPr>
              <w:rPr>
                <w:sz w:val="18"/>
                <w:szCs w:val="18"/>
              </w:rPr>
            </w:pPr>
            <w:r>
              <w:rPr>
                <w:sz w:val="18"/>
                <w:szCs w:val="18"/>
              </w:rPr>
              <w:t xml:space="preserve">Verslagen van deze werkgroepen voorzien in deze functie totdat gestelde vragen en antwoorden gepubliceerd worden. </w:t>
            </w:r>
          </w:p>
          <w:p w14:paraId="71FCE26E" w14:textId="77777777" w:rsidR="00C875C4" w:rsidRDefault="00C875C4">
            <w:pPr>
              <w:rPr>
                <w:sz w:val="18"/>
                <w:szCs w:val="18"/>
              </w:rPr>
            </w:pPr>
          </w:p>
          <w:p w14:paraId="2E017011" w14:textId="45D2C851" w:rsidR="00A53866" w:rsidRDefault="00A53866">
            <w:pPr>
              <w:rPr>
                <w:sz w:val="18"/>
                <w:szCs w:val="18"/>
              </w:rPr>
            </w:pPr>
            <w:r>
              <w:rPr>
                <w:sz w:val="18"/>
                <w:szCs w:val="18"/>
              </w:rPr>
              <w:t>Op 8/9</w:t>
            </w:r>
            <w:r w:rsidR="00C875C4">
              <w:rPr>
                <w:sz w:val="18"/>
                <w:szCs w:val="18"/>
              </w:rPr>
              <w:t xml:space="preserve"> nieuwe </w:t>
            </w:r>
            <w:proofErr w:type="spellStart"/>
            <w:r w:rsidR="00C875C4">
              <w:rPr>
                <w:sz w:val="18"/>
                <w:szCs w:val="18"/>
              </w:rPr>
              <w:t>QenA</w:t>
            </w:r>
            <w:proofErr w:type="spellEnd"/>
            <w:r w:rsidR="00C875C4">
              <w:rPr>
                <w:sz w:val="18"/>
                <w:szCs w:val="18"/>
              </w:rPr>
              <w:t xml:space="preserve"> toegevoegd</w:t>
            </w:r>
            <w:r>
              <w:rPr>
                <w:sz w:val="18"/>
                <w:szCs w:val="18"/>
              </w:rPr>
              <w:t xml:space="preserve">: </w:t>
            </w:r>
            <w:r w:rsidRPr="00A901D5">
              <w:rPr>
                <w:sz w:val="18"/>
                <w:szCs w:val="18"/>
              </w:rPr>
              <w:t xml:space="preserve">Ook bij de BVOV vielen additionele subsidies v/d DO binnen het bereik van de rendementstoets. Voor zover de regeling op dat punt nog niet geheel duidelijk is, zal dit in de </w:t>
            </w:r>
            <w:proofErr w:type="spellStart"/>
            <w:r w:rsidRPr="00A901D5">
              <w:rPr>
                <w:sz w:val="18"/>
                <w:szCs w:val="18"/>
              </w:rPr>
              <w:t>QenA’s</w:t>
            </w:r>
            <w:proofErr w:type="spellEnd"/>
            <w:r w:rsidRPr="00A901D5">
              <w:rPr>
                <w:sz w:val="18"/>
                <w:szCs w:val="18"/>
              </w:rPr>
              <w:t xml:space="preserve"> plaatsvinden)</w:t>
            </w:r>
          </w:p>
        </w:tc>
      </w:tr>
      <w:tr w:rsidR="00A53866" w14:paraId="3F7C5E29" w14:textId="2061D771" w:rsidTr="00BC40B1">
        <w:tc>
          <w:tcPr>
            <w:tcW w:w="421" w:type="dxa"/>
            <w:tcBorders>
              <w:top w:val="single" w:sz="4" w:space="0" w:color="auto"/>
              <w:left w:val="single" w:sz="4" w:space="0" w:color="auto"/>
              <w:bottom w:val="single" w:sz="4" w:space="0" w:color="auto"/>
              <w:right w:val="single" w:sz="4" w:space="0" w:color="auto"/>
            </w:tcBorders>
            <w:hideMark/>
          </w:tcPr>
          <w:p w14:paraId="766C96B4" w14:textId="3B1DB07C" w:rsidR="00A53866" w:rsidRDefault="003633A8">
            <w:pPr>
              <w:rPr>
                <w:sz w:val="18"/>
                <w:szCs w:val="18"/>
              </w:rPr>
            </w:pPr>
            <w:r>
              <w:rPr>
                <w:sz w:val="18"/>
                <w:szCs w:val="18"/>
              </w:rPr>
              <w:t>6</w:t>
            </w:r>
          </w:p>
        </w:tc>
        <w:tc>
          <w:tcPr>
            <w:tcW w:w="2551" w:type="dxa"/>
            <w:tcBorders>
              <w:top w:val="single" w:sz="4" w:space="0" w:color="auto"/>
              <w:left w:val="single" w:sz="4" w:space="0" w:color="auto"/>
              <w:bottom w:val="single" w:sz="4" w:space="0" w:color="auto"/>
              <w:right w:val="single" w:sz="4" w:space="0" w:color="auto"/>
            </w:tcBorders>
            <w:hideMark/>
          </w:tcPr>
          <w:p w14:paraId="3EDE5B7F" w14:textId="641B9EE5" w:rsidR="00A53866" w:rsidRDefault="00A53866">
            <w:pPr>
              <w:rPr>
                <w:sz w:val="18"/>
                <w:szCs w:val="18"/>
              </w:rPr>
            </w:pPr>
            <w:r>
              <w:rPr>
                <w:sz w:val="18"/>
                <w:szCs w:val="18"/>
              </w:rPr>
              <w:t xml:space="preserve">Beoordelen hoe om te gaan met slordigheid van een vervoerder en hun accountant in de verantwoording </w:t>
            </w:r>
            <w:proofErr w:type="spellStart"/>
            <w:r>
              <w:rPr>
                <w:sz w:val="18"/>
                <w:szCs w:val="18"/>
              </w:rPr>
              <w:t>bvov</w:t>
            </w:r>
            <w:proofErr w:type="spellEnd"/>
            <w:r>
              <w:rPr>
                <w:sz w:val="18"/>
                <w:szCs w:val="18"/>
              </w:rPr>
              <w:t xml:space="preserve"> 2020 procedureel geen probleempje opwerpt.</w:t>
            </w:r>
          </w:p>
        </w:tc>
        <w:tc>
          <w:tcPr>
            <w:tcW w:w="1134" w:type="dxa"/>
            <w:tcBorders>
              <w:top w:val="single" w:sz="4" w:space="0" w:color="auto"/>
              <w:left w:val="single" w:sz="4" w:space="0" w:color="auto"/>
              <w:bottom w:val="single" w:sz="4" w:space="0" w:color="auto"/>
              <w:right w:val="single" w:sz="4" w:space="0" w:color="auto"/>
            </w:tcBorders>
            <w:hideMark/>
          </w:tcPr>
          <w:p w14:paraId="7368E463" w14:textId="77777777" w:rsidR="00A53866" w:rsidRDefault="00A53866">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hideMark/>
          </w:tcPr>
          <w:p w14:paraId="1A0E8E39" w14:textId="60C46672" w:rsidR="00A53866" w:rsidRDefault="00A53866">
            <w:pPr>
              <w:rPr>
                <w:sz w:val="18"/>
                <w:szCs w:val="18"/>
              </w:rPr>
            </w:pPr>
            <w:r>
              <w:rPr>
                <w:sz w:val="18"/>
                <w:szCs w:val="18"/>
              </w:rPr>
              <w:t>Zodra betreffende verantwoording/vaststelling aan de orde is</w:t>
            </w:r>
          </w:p>
        </w:tc>
        <w:tc>
          <w:tcPr>
            <w:tcW w:w="3969" w:type="dxa"/>
            <w:tcBorders>
              <w:top w:val="single" w:sz="4" w:space="0" w:color="auto"/>
              <w:left w:val="single" w:sz="4" w:space="0" w:color="auto"/>
              <w:bottom w:val="single" w:sz="4" w:space="0" w:color="auto"/>
              <w:right w:val="single" w:sz="4" w:space="0" w:color="auto"/>
            </w:tcBorders>
            <w:hideMark/>
          </w:tcPr>
          <w:p w14:paraId="3B72D5AF" w14:textId="231398BD" w:rsidR="00A53866" w:rsidRDefault="00A53866">
            <w:pPr>
              <w:rPr>
                <w:sz w:val="18"/>
                <w:szCs w:val="18"/>
              </w:rPr>
            </w:pPr>
            <w:r>
              <w:rPr>
                <w:sz w:val="18"/>
                <w:szCs w:val="18"/>
              </w:rPr>
              <w:t>MRDH en VRA hebben IenW geïnformeerd dat in verantwoording de specifieke Covid-19-kosten voor ten onrechte 100% zijn meegenomen in de berekende BVOV, waarbij wel een goedkeurende accountantsverklaring is verstrekt.</w:t>
            </w:r>
          </w:p>
        </w:tc>
      </w:tr>
      <w:tr w:rsidR="00A53866" w14:paraId="6A60FE29" w14:textId="77777777" w:rsidTr="00BC40B1">
        <w:tc>
          <w:tcPr>
            <w:tcW w:w="421" w:type="dxa"/>
            <w:tcBorders>
              <w:top w:val="single" w:sz="4" w:space="0" w:color="auto"/>
              <w:left w:val="single" w:sz="4" w:space="0" w:color="auto"/>
              <w:bottom w:val="single" w:sz="4" w:space="0" w:color="auto"/>
              <w:right w:val="single" w:sz="4" w:space="0" w:color="auto"/>
            </w:tcBorders>
            <w:shd w:val="pct20" w:color="auto" w:fill="auto"/>
          </w:tcPr>
          <w:p w14:paraId="180B7D20" w14:textId="7B5C6DBE"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0BCBF272" w14:textId="37A9692B" w:rsidR="00A53866" w:rsidRPr="00A53866" w:rsidRDefault="00A53866">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2A20AD46" w14:textId="77777777" w:rsidR="00A53866" w:rsidRDefault="00A53866">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42A41033" w14:textId="77777777"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2B0E5017" w14:textId="77777777" w:rsidR="00A53866" w:rsidRDefault="00A53866">
            <w:pPr>
              <w:rPr>
                <w:sz w:val="18"/>
                <w:szCs w:val="18"/>
              </w:rPr>
            </w:pPr>
          </w:p>
        </w:tc>
      </w:tr>
      <w:tr w:rsidR="00A53866" w14:paraId="17500519" w14:textId="3A805A69" w:rsidTr="00A53866">
        <w:tc>
          <w:tcPr>
            <w:tcW w:w="421" w:type="dxa"/>
            <w:tcBorders>
              <w:top w:val="single" w:sz="4" w:space="0" w:color="auto"/>
              <w:left w:val="single" w:sz="4" w:space="0" w:color="auto"/>
              <w:bottom w:val="single" w:sz="4" w:space="0" w:color="auto"/>
              <w:right w:val="single" w:sz="4" w:space="0" w:color="auto"/>
            </w:tcBorders>
            <w:hideMark/>
          </w:tcPr>
          <w:p w14:paraId="5A743647" w14:textId="79346657" w:rsidR="00A53866" w:rsidRDefault="00A53866" w:rsidP="00C2264F">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37531A0F" w14:textId="77777777" w:rsidR="00A53866" w:rsidRDefault="00A53866" w:rsidP="00C2264F">
            <w:pPr>
              <w:rPr>
                <w:sz w:val="18"/>
                <w:szCs w:val="18"/>
              </w:rPr>
            </w:pPr>
            <w:r>
              <w:rPr>
                <w:sz w:val="18"/>
                <w:szCs w:val="18"/>
              </w:rPr>
              <w:t>Uitwerken processchets I&amp;W om tot vaststelling BVOV 2020 te komen en voor advies voorleggen aan ADR (Dheeraj)</w:t>
            </w:r>
          </w:p>
        </w:tc>
        <w:tc>
          <w:tcPr>
            <w:tcW w:w="1134" w:type="dxa"/>
            <w:tcBorders>
              <w:top w:val="single" w:sz="4" w:space="0" w:color="auto"/>
              <w:left w:val="single" w:sz="4" w:space="0" w:color="auto"/>
              <w:bottom w:val="single" w:sz="4" w:space="0" w:color="auto"/>
              <w:right w:val="single" w:sz="4" w:space="0" w:color="auto"/>
            </w:tcBorders>
            <w:hideMark/>
          </w:tcPr>
          <w:p w14:paraId="0A1B8A3E" w14:textId="77777777" w:rsidR="00A53866" w:rsidRDefault="00A53866" w:rsidP="00C2264F">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tcPr>
          <w:p w14:paraId="5D93295D" w14:textId="42781801" w:rsidR="00A53866" w:rsidRDefault="00A53866" w:rsidP="00C2264F">
            <w:pPr>
              <w:rPr>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7F7C3D6" w14:textId="77777777" w:rsidR="00A53866" w:rsidRDefault="00A53866" w:rsidP="00C2264F">
            <w:pPr>
              <w:rPr>
                <w:sz w:val="18"/>
                <w:szCs w:val="18"/>
              </w:rPr>
            </w:pPr>
            <w:r>
              <w:rPr>
                <w:sz w:val="18"/>
                <w:szCs w:val="18"/>
              </w:rPr>
              <w:t>In overleg met UDAC, Dennis.</w:t>
            </w:r>
          </w:p>
          <w:p w14:paraId="71A6C181" w14:textId="6AC29685" w:rsidR="00A53866" w:rsidRDefault="00A53866" w:rsidP="00C2264F">
            <w:pPr>
              <w:rPr>
                <w:sz w:val="18"/>
                <w:szCs w:val="18"/>
              </w:rPr>
            </w:pPr>
            <w:r>
              <w:rPr>
                <w:sz w:val="18"/>
                <w:szCs w:val="18"/>
              </w:rPr>
              <w:t>Document is toegezonden aan de leden van het overleg.</w:t>
            </w:r>
          </w:p>
        </w:tc>
      </w:tr>
      <w:tr w:rsidR="00A53866" w14:paraId="3D8947A1" w14:textId="77777777" w:rsidTr="00A53866">
        <w:tc>
          <w:tcPr>
            <w:tcW w:w="421" w:type="dxa"/>
            <w:tcBorders>
              <w:top w:val="single" w:sz="4" w:space="0" w:color="auto"/>
              <w:left w:val="single" w:sz="4" w:space="0" w:color="auto"/>
              <w:bottom w:val="single" w:sz="4" w:space="0" w:color="auto"/>
              <w:right w:val="single" w:sz="4" w:space="0" w:color="auto"/>
            </w:tcBorders>
          </w:tcPr>
          <w:p w14:paraId="34B36953" w14:textId="6A4721FF" w:rsidR="00A53866" w:rsidRDefault="00A53866" w:rsidP="00661D80">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1DC59C9" w14:textId="77777777" w:rsidR="00A53866" w:rsidRDefault="00A53866" w:rsidP="00661D80">
            <w:pPr>
              <w:rPr>
                <w:sz w:val="18"/>
                <w:szCs w:val="18"/>
              </w:rPr>
            </w:pPr>
            <w:r>
              <w:rPr>
                <w:sz w:val="18"/>
                <w:szCs w:val="18"/>
              </w:rPr>
              <w:t>Aanleveren rekentool TVOV</w:t>
            </w:r>
          </w:p>
        </w:tc>
        <w:tc>
          <w:tcPr>
            <w:tcW w:w="1134" w:type="dxa"/>
            <w:tcBorders>
              <w:top w:val="single" w:sz="4" w:space="0" w:color="auto"/>
              <w:left w:val="single" w:sz="4" w:space="0" w:color="auto"/>
              <w:bottom w:val="single" w:sz="4" w:space="0" w:color="auto"/>
              <w:right w:val="single" w:sz="4" w:space="0" w:color="auto"/>
            </w:tcBorders>
          </w:tcPr>
          <w:p w14:paraId="5D6D5C8B" w14:textId="77777777" w:rsidR="00A53866" w:rsidRDefault="00A53866" w:rsidP="00661D80">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tcPr>
          <w:p w14:paraId="4784293F" w14:textId="77777777" w:rsidR="00A53866" w:rsidRDefault="00A53866" w:rsidP="00661D80">
            <w:pPr>
              <w:rPr>
                <w:sz w:val="18"/>
                <w:szCs w:val="18"/>
              </w:rPr>
            </w:pPr>
            <w:r>
              <w:rPr>
                <w:sz w:val="18"/>
                <w:szCs w:val="18"/>
              </w:rPr>
              <w:t>21/9/22</w:t>
            </w:r>
          </w:p>
        </w:tc>
        <w:tc>
          <w:tcPr>
            <w:tcW w:w="3969" w:type="dxa"/>
            <w:tcBorders>
              <w:top w:val="single" w:sz="4" w:space="0" w:color="auto"/>
              <w:left w:val="single" w:sz="4" w:space="0" w:color="auto"/>
              <w:bottom w:val="single" w:sz="4" w:space="0" w:color="auto"/>
              <w:right w:val="single" w:sz="4" w:space="0" w:color="auto"/>
            </w:tcBorders>
          </w:tcPr>
          <w:p w14:paraId="342F2D2E" w14:textId="77777777" w:rsidR="00A53866" w:rsidRDefault="00A53866" w:rsidP="00661D80">
            <w:pPr>
              <w:rPr>
                <w:sz w:val="18"/>
                <w:szCs w:val="18"/>
              </w:rPr>
            </w:pPr>
            <w:r>
              <w:rPr>
                <w:sz w:val="18"/>
                <w:szCs w:val="18"/>
              </w:rPr>
              <w:t>Toezenden rekentool voor berekening TVOV</w:t>
            </w:r>
          </w:p>
        </w:tc>
      </w:tr>
      <w:tr w:rsidR="00A53866" w14:paraId="62A78FD3" w14:textId="0816D54D" w:rsidTr="00A53866">
        <w:tc>
          <w:tcPr>
            <w:tcW w:w="421" w:type="dxa"/>
            <w:tcBorders>
              <w:top w:val="single" w:sz="4" w:space="0" w:color="auto"/>
              <w:left w:val="single" w:sz="4" w:space="0" w:color="auto"/>
              <w:bottom w:val="single" w:sz="4" w:space="0" w:color="auto"/>
              <w:right w:val="single" w:sz="4" w:space="0" w:color="auto"/>
            </w:tcBorders>
          </w:tcPr>
          <w:p w14:paraId="1987652A" w14:textId="6D7B21EC"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A40B114" w14:textId="4ED8E3B8" w:rsidR="00A53866" w:rsidRDefault="00A53866">
            <w:pPr>
              <w:rPr>
                <w:sz w:val="18"/>
                <w:szCs w:val="18"/>
              </w:rPr>
            </w:pPr>
            <w:r>
              <w:rPr>
                <w:sz w:val="18"/>
                <w:szCs w:val="18"/>
              </w:rPr>
              <w:t xml:space="preserve">Standpuntbepaling DOVA m.b.t. informatieverstrekking CROW richting ACM </w:t>
            </w:r>
          </w:p>
        </w:tc>
        <w:tc>
          <w:tcPr>
            <w:tcW w:w="1134" w:type="dxa"/>
            <w:tcBorders>
              <w:top w:val="single" w:sz="4" w:space="0" w:color="auto"/>
              <w:left w:val="single" w:sz="4" w:space="0" w:color="auto"/>
              <w:bottom w:val="single" w:sz="4" w:space="0" w:color="auto"/>
              <w:right w:val="single" w:sz="4" w:space="0" w:color="auto"/>
            </w:tcBorders>
          </w:tcPr>
          <w:p w14:paraId="1ED64EA5" w14:textId="5FEF322A" w:rsidR="00A53866" w:rsidRDefault="00A53866">
            <w:pPr>
              <w:rPr>
                <w:sz w:val="18"/>
                <w:szCs w:val="18"/>
              </w:rPr>
            </w:pPr>
            <w:r>
              <w:rPr>
                <w:sz w:val="18"/>
                <w:szCs w:val="18"/>
              </w:rPr>
              <w:t>Ariëns</w:t>
            </w:r>
          </w:p>
        </w:tc>
        <w:tc>
          <w:tcPr>
            <w:tcW w:w="1134" w:type="dxa"/>
            <w:tcBorders>
              <w:top w:val="single" w:sz="4" w:space="0" w:color="auto"/>
              <w:left w:val="single" w:sz="4" w:space="0" w:color="auto"/>
              <w:bottom w:val="single" w:sz="4" w:space="0" w:color="auto"/>
              <w:right w:val="single" w:sz="4" w:space="0" w:color="auto"/>
            </w:tcBorders>
          </w:tcPr>
          <w:p w14:paraId="1E93C584" w14:textId="143DB91B"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E9225F6" w14:textId="77777777" w:rsidR="00A53866" w:rsidRDefault="00A53866">
            <w:pPr>
              <w:rPr>
                <w:sz w:val="18"/>
                <w:szCs w:val="18"/>
              </w:rPr>
            </w:pPr>
            <w:r>
              <w:rPr>
                <w:sz w:val="18"/>
                <w:szCs w:val="18"/>
              </w:rPr>
              <w:t xml:space="preserve">Kan mogelijk leiden tot ongewenst delen bedrijfsvertrouwelijke info; </w:t>
            </w:r>
            <w:proofErr w:type="spellStart"/>
            <w:r>
              <w:rPr>
                <w:sz w:val="18"/>
                <w:szCs w:val="18"/>
              </w:rPr>
              <w:t>specifeke</w:t>
            </w:r>
            <w:proofErr w:type="spellEnd"/>
            <w:r>
              <w:rPr>
                <w:sz w:val="18"/>
                <w:szCs w:val="18"/>
              </w:rPr>
              <w:t xml:space="preserve"> kosten/marges per concessie. Discussie zie verslag 11/8/22.</w:t>
            </w:r>
          </w:p>
          <w:p w14:paraId="48D2BCCA" w14:textId="77777777" w:rsidR="00A53866" w:rsidRDefault="00A53866">
            <w:pPr>
              <w:rPr>
                <w:sz w:val="18"/>
                <w:szCs w:val="18"/>
              </w:rPr>
            </w:pPr>
          </w:p>
          <w:p w14:paraId="66649DD6" w14:textId="5A7478A0" w:rsidR="00A53866" w:rsidRDefault="00A53866">
            <w:pPr>
              <w:rPr>
                <w:sz w:val="18"/>
                <w:szCs w:val="18"/>
              </w:rPr>
            </w:pPr>
            <w:r w:rsidRPr="0026788B">
              <w:rPr>
                <w:sz w:val="18"/>
                <w:szCs w:val="18"/>
              </w:rPr>
              <w:t>Opgelost door Martijn op 24/8/22: “vandaag heb ik samen met Martijn (CROW) en Stijn van Megen (ACM) over dit punt van gedachten gewisseld. Uitkomst is dat we in de staat van het Regionaal OV t.a.v. de BVOV enkel een geaggregeerd overzicht opnemen op landelijk niveau per vervoerder (niet naar concessie herleidbare informatie dus).</w:t>
            </w:r>
          </w:p>
          <w:p w14:paraId="260D2DEC" w14:textId="0513AAF5" w:rsidR="00A53866" w:rsidRDefault="00A53866">
            <w:pPr>
              <w:rPr>
                <w:sz w:val="18"/>
                <w:szCs w:val="18"/>
              </w:rPr>
            </w:pPr>
          </w:p>
        </w:tc>
      </w:tr>
    </w:tbl>
    <w:p w14:paraId="21351E97" w14:textId="77777777" w:rsidR="00505545" w:rsidRDefault="00505545" w:rsidP="00505545">
      <w:pPr>
        <w:rPr>
          <w:rFonts w:asciiTheme="minorHAnsi" w:hAnsiTheme="minorHAnsi" w:cstheme="minorBidi"/>
          <w:szCs w:val="24"/>
        </w:rPr>
      </w:pPr>
    </w:p>
    <w:p w14:paraId="7DE85DAF" w14:textId="77777777" w:rsidR="00345D31" w:rsidRDefault="00345D31"/>
    <w:sectPr w:rsidR="00345D31" w:rsidSect="00717A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25895" w14:textId="77777777" w:rsidR="003407DB" w:rsidRDefault="003407DB" w:rsidP="00345D31">
      <w:r>
        <w:separator/>
      </w:r>
    </w:p>
  </w:endnote>
  <w:endnote w:type="continuationSeparator" w:id="0">
    <w:p w14:paraId="58C8F784" w14:textId="77777777" w:rsidR="003407DB" w:rsidRDefault="003407DB" w:rsidP="0034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F5A71" w14:textId="77777777" w:rsidR="003407DB" w:rsidRDefault="003407DB" w:rsidP="00345D31">
      <w:r>
        <w:separator/>
      </w:r>
    </w:p>
  </w:footnote>
  <w:footnote w:type="continuationSeparator" w:id="0">
    <w:p w14:paraId="6023662E" w14:textId="77777777" w:rsidR="003407DB" w:rsidRDefault="003407DB" w:rsidP="00345D31">
      <w:r>
        <w:continuationSeparator/>
      </w:r>
    </w:p>
  </w:footnote>
  <w:footnote w:id="1">
    <w:p w14:paraId="6709C586" w14:textId="77777777" w:rsidR="0052108A" w:rsidRDefault="001D00FD" w:rsidP="0052108A">
      <w:pPr>
        <w:pStyle w:val="Voetnoottekst"/>
      </w:pPr>
      <w:r>
        <w:rPr>
          <w:rStyle w:val="Voetnootmarkering"/>
        </w:rPr>
        <w:footnoteRef/>
      </w:r>
      <w:r>
        <w:t xml:space="preserve"> </w:t>
      </w:r>
      <w:bookmarkStart w:id="0" w:name="_Hlk116838753"/>
      <w:r w:rsidR="0052108A">
        <w:t>Buiten  beschouwing blijven:</w:t>
      </w:r>
    </w:p>
    <w:p w14:paraId="7CEB910C" w14:textId="77777777" w:rsidR="0052108A" w:rsidRDefault="0052108A" w:rsidP="0052108A">
      <w:pPr>
        <w:pStyle w:val="Voetnoottekst"/>
      </w:pPr>
      <w:r>
        <w:t xml:space="preserve">- Eventuele prestatieafhankelijke bijdrage. </w:t>
      </w:r>
    </w:p>
    <w:p w14:paraId="1FFD719D" w14:textId="742884B9" w:rsidR="001D00FD" w:rsidRDefault="0052108A" w:rsidP="0052108A">
      <w:pPr>
        <w:pStyle w:val="Voetnoottekst"/>
      </w:pPr>
      <w:r>
        <w:t>- Eventuele eenmalig extra bijdrage van de concessieverlener om in 2023 een voldoende, veilig en betrouwbaar OV te borgen en de transitie naar het nieuwe normaal te bewerkstelligen.</w:t>
      </w:r>
    </w:p>
    <w:bookmarkEnd w:id="0"/>
  </w:footnote>
  <w:footnote w:id="2">
    <w:p w14:paraId="35DD4B30" w14:textId="7FDB12EA" w:rsidR="00D2453C" w:rsidRDefault="00D2453C">
      <w:pPr>
        <w:pStyle w:val="Voetnoottekst"/>
      </w:pPr>
      <w:r>
        <w:rPr>
          <w:rStyle w:val="Voetnootmarkering"/>
        </w:rPr>
        <w:footnoteRef/>
      </w:r>
      <w:r>
        <w:t xml:space="preserve"> Via de TVOV-index.</w:t>
      </w:r>
    </w:p>
  </w:footnote>
  <w:footnote w:id="3">
    <w:p w14:paraId="3F22AEC2" w14:textId="74A3DA90" w:rsidR="006B3139" w:rsidRDefault="006B3139" w:rsidP="006B3139">
      <w:pPr>
        <w:pStyle w:val="Voetnoottekst"/>
      </w:pPr>
      <w:r>
        <w:rPr>
          <w:rStyle w:val="Voetnootmarkering"/>
        </w:rPr>
        <w:footnoteRef/>
      </w:r>
      <w:r>
        <w:t xml:space="preserve"> Buiten  beschouwing blijft een eventuele prestatieafhankelijke bijdrage.</w:t>
      </w:r>
    </w:p>
  </w:footnote>
  <w:footnote w:id="4">
    <w:p w14:paraId="537AD575" w14:textId="6187ECF7" w:rsidR="00CE1C39" w:rsidRDefault="00CE1C39" w:rsidP="00CE1C39">
      <w:pPr>
        <w:pStyle w:val="Voetnoottekst"/>
      </w:pPr>
      <w:r>
        <w:rPr>
          <w:rStyle w:val="Voetnootmarkering"/>
        </w:rPr>
        <w:footnoteRef/>
      </w:r>
      <w:r>
        <w:t xml:space="preserve"> Inclusief de TVOV, de eventuele prestatieafhankelijke bijdrage, een eventuele eenmalig extra bijdrage van de concessieverlener om in 2023 een voldoende, veilig en betrouwbaar OV te borgen en de transitie naar het nieuwe normaal te bewerkstelligen.</w:t>
      </w:r>
    </w:p>
    <w:p w14:paraId="2A5BBF00" w14:textId="77777777" w:rsidR="00CE1C39" w:rsidRDefault="00CE1C39" w:rsidP="00CE1C39">
      <w:pPr>
        <w:pStyle w:val="Voetnoo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749"/>
    <w:multiLevelType w:val="hybridMultilevel"/>
    <w:tmpl w:val="7EB44D5E"/>
    <w:lvl w:ilvl="0" w:tplc="9BF4781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15:restartNumberingAfterBreak="0">
    <w:nsid w:val="46BB3B5A"/>
    <w:multiLevelType w:val="singleLevel"/>
    <w:tmpl w:val="04130001"/>
    <w:lvl w:ilvl="0">
      <w:start w:val="1"/>
      <w:numFmt w:val="bullet"/>
      <w:lvlText w:val=""/>
      <w:lvlJc w:val="left"/>
      <w:pPr>
        <w:ind w:left="720" w:hanging="360"/>
      </w:pPr>
      <w:rPr>
        <w:rFonts w:ascii="Symbol" w:hAnsi="Symbol" w:hint="default"/>
      </w:rPr>
    </w:lvl>
  </w:abstractNum>
  <w:abstractNum w:abstractNumId="3" w15:restartNumberingAfterBreak="0">
    <w:nsid w:val="5EB935B8"/>
    <w:multiLevelType w:val="singleLevel"/>
    <w:tmpl w:val="04130001"/>
    <w:lvl w:ilvl="0">
      <w:start w:val="1"/>
      <w:numFmt w:val="bullet"/>
      <w:lvlText w:val=""/>
      <w:lvlJc w:val="left"/>
      <w:pPr>
        <w:ind w:left="720" w:hanging="360"/>
      </w:pPr>
      <w:rPr>
        <w:rFonts w:ascii="Symbol" w:hAnsi="Symbol" w:hint="default"/>
      </w:rPr>
    </w:lvl>
  </w:abstractNum>
  <w:abstractNum w:abstractNumId="4" w15:restartNumberingAfterBreak="0">
    <w:nsid w:val="722D082F"/>
    <w:multiLevelType w:val="hybridMultilevel"/>
    <w:tmpl w:val="5B9E534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num w:numId="1" w16cid:durableId="10163487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2198650">
    <w:abstractNumId w:val="1"/>
  </w:num>
  <w:num w:numId="3" w16cid:durableId="1094133615">
    <w:abstractNumId w:val="3"/>
  </w:num>
  <w:num w:numId="4" w16cid:durableId="992029759">
    <w:abstractNumId w:val="0"/>
  </w:num>
  <w:num w:numId="5" w16cid:durableId="13912257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oNotDisplayPageBoundaries/>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31"/>
    <w:rsid w:val="0000269C"/>
    <w:rsid w:val="00002CE8"/>
    <w:rsid w:val="00004D8D"/>
    <w:rsid w:val="00004E5F"/>
    <w:rsid w:val="000061C0"/>
    <w:rsid w:val="000110BC"/>
    <w:rsid w:val="00014C29"/>
    <w:rsid w:val="0001607A"/>
    <w:rsid w:val="000175AA"/>
    <w:rsid w:val="00020089"/>
    <w:rsid w:val="00021A23"/>
    <w:rsid w:val="00026EBE"/>
    <w:rsid w:val="00032D09"/>
    <w:rsid w:val="000355A9"/>
    <w:rsid w:val="00035CF2"/>
    <w:rsid w:val="00037059"/>
    <w:rsid w:val="00037C69"/>
    <w:rsid w:val="0004190A"/>
    <w:rsid w:val="00043F6F"/>
    <w:rsid w:val="00044C2F"/>
    <w:rsid w:val="00044E1E"/>
    <w:rsid w:val="000463B0"/>
    <w:rsid w:val="00051D8E"/>
    <w:rsid w:val="00053E7F"/>
    <w:rsid w:val="000545F5"/>
    <w:rsid w:val="00054EBE"/>
    <w:rsid w:val="00057EC8"/>
    <w:rsid w:val="00071C9B"/>
    <w:rsid w:val="00072F9C"/>
    <w:rsid w:val="00074281"/>
    <w:rsid w:val="0007489C"/>
    <w:rsid w:val="00074A85"/>
    <w:rsid w:val="00076BD3"/>
    <w:rsid w:val="00082AAE"/>
    <w:rsid w:val="000837A4"/>
    <w:rsid w:val="000837DB"/>
    <w:rsid w:val="00084CA6"/>
    <w:rsid w:val="000946F3"/>
    <w:rsid w:val="0009654A"/>
    <w:rsid w:val="000A10C7"/>
    <w:rsid w:val="000A2E30"/>
    <w:rsid w:val="000A4225"/>
    <w:rsid w:val="000A5307"/>
    <w:rsid w:val="000A6FBC"/>
    <w:rsid w:val="000B0E21"/>
    <w:rsid w:val="000B2848"/>
    <w:rsid w:val="000B2DDE"/>
    <w:rsid w:val="000B4AB2"/>
    <w:rsid w:val="000C182B"/>
    <w:rsid w:val="000C426B"/>
    <w:rsid w:val="000C5A80"/>
    <w:rsid w:val="000D0F6E"/>
    <w:rsid w:val="000D2D6D"/>
    <w:rsid w:val="000E0FB1"/>
    <w:rsid w:val="000E1D42"/>
    <w:rsid w:val="000E31D5"/>
    <w:rsid w:val="000E39EC"/>
    <w:rsid w:val="000E49BE"/>
    <w:rsid w:val="000E5C5C"/>
    <w:rsid w:val="000F0789"/>
    <w:rsid w:val="000F3356"/>
    <w:rsid w:val="000F64CF"/>
    <w:rsid w:val="000F7EA3"/>
    <w:rsid w:val="0010011B"/>
    <w:rsid w:val="00103C24"/>
    <w:rsid w:val="0010781E"/>
    <w:rsid w:val="00115D01"/>
    <w:rsid w:val="00124751"/>
    <w:rsid w:val="00132EE1"/>
    <w:rsid w:val="00133141"/>
    <w:rsid w:val="001333A3"/>
    <w:rsid w:val="00133CF0"/>
    <w:rsid w:val="00133F7C"/>
    <w:rsid w:val="00135D27"/>
    <w:rsid w:val="00140932"/>
    <w:rsid w:val="00146C4B"/>
    <w:rsid w:val="00151C36"/>
    <w:rsid w:val="00153232"/>
    <w:rsid w:val="00157638"/>
    <w:rsid w:val="001577EF"/>
    <w:rsid w:val="00157DCA"/>
    <w:rsid w:val="00163364"/>
    <w:rsid w:val="00164E74"/>
    <w:rsid w:val="00164F57"/>
    <w:rsid w:val="00165245"/>
    <w:rsid w:val="00166D26"/>
    <w:rsid w:val="00173E2A"/>
    <w:rsid w:val="00176A33"/>
    <w:rsid w:val="001808DA"/>
    <w:rsid w:val="0018228D"/>
    <w:rsid w:val="00182355"/>
    <w:rsid w:val="001830E1"/>
    <w:rsid w:val="00184170"/>
    <w:rsid w:val="001915DF"/>
    <w:rsid w:val="00195241"/>
    <w:rsid w:val="00196FF1"/>
    <w:rsid w:val="001976E1"/>
    <w:rsid w:val="001A366D"/>
    <w:rsid w:val="001A501C"/>
    <w:rsid w:val="001B0E4D"/>
    <w:rsid w:val="001B1A99"/>
    <w:rsid w:val="001B52F6"/>
    <w:rsid w:val="001C2884"/>
    <w:rsid w:val="001D00FD"/>
    <w:rsid w:val="001D02D6"/>
    <w:rsid w:val="001D03F9"/>
    <w:rsid w:val="001D18DE"/>
    <w:rsid w:val="001D5667"/>
    <w:rsid w:val="001D76FF"/>
    <w:rsid w:val="001E3C45"/>
    <w:rsid w:val="001E65BF"/>
    <w:rsid w:val="001E6E0C"/>
    <w:rsid w:val="001E756B"/>
    <w:rsid w:val="001F017C"/>
    <w:rsid w:val="001F1DC6"/>
    <w:rsid w:val="001F4245"/>
    <w:rsid w:val="001F69ED"/>
    <w:rsid w:val="00200009"/>
    <w:rsid w:val="0020003C"/>
    <w:rsid w:val="0021058E"/>
    <w:rsid w:val="002120D5"/>
    <w:rsid w:val="00215B45"/>
    <w:rsid w:val="00215D34"/>
    <w:rsid w:val="00221136"/>
    <w:rsid w:val="00221BBD"/>
    <w:rsid w:val="002222BD"/>
    <w:rsid w:val="00222375"/>
    <w:rsid w:val="00224E34"/>
    <w:rsid w:val="00230E24"/>
    <w:rsid w:val="00235014"/>
    <w:rsid w:val="002414DF"/>
    <w:rsid w:val="00242A95"/>
    <w:rsid w:val="00243A8B"/>
    <w:rsid w:val="00243B46"/>
    <w:rsid w:val="00243B5A"/>
    <w:rsid w:val="00244DFC"/>
    <w:rsid w:val="0024508A"/>
    <w:rsid w:val="00247AB5"/>
    <w:rsid w:val="00250BE2"/>
    <w:rsid w:val="00251912"/>
    <w:rsid w:val="0025230A"/>
    <w:rsid w:val="00252B65"/>
    <w:rsid w:val="00261507"/>
    <w:rsid w:val="002625B8"/>
    <w:rsid w:val="00264271"/>
    <w:rsid w:val="0026788B"/>
    <w:rsid w:val="00271AEA"/>
    <w:rsid w:val="002843AF"/>
    <w:rsid w:val="002852BC"/>
    <w:rsid w:val="0028615B"/>
    <w:rsid w:val="00294D64"/>
    <w:rsid w:val="002A034B"/>
    <w:rsid w:val="002A0C0F"/>
    <w:rsid w:val="002A20B5"/>
    <w:rsid w:val="002A2F10"/>
    <w:rsid w:val="002A49B1"/>
    <w:rsid w:val="002A5306"/>
    <w:rsid w:val="002A601B"/>
    <w:rsid w:val="002A6B9E"/>
    <w:rsid w:val="002D66FE"/>
    <w:rsid w:val="002E1D9E"/>
    <w:rsid w:val="002E5EF8"/>
    <w:rsid w:val="002E75C2"/>
    <w:rsid w:val="002F5F62"/>
    <w:rsid w:val="002F67D6"/>
    <w:rsid w:val="00300253"/>
    <w:rsid w:val="00301CA7"/>
    <w:rsid w:val="00302962"/>
    <w:rsid w:val="003045EE"/>
    <w:rsid w:val="00304962"/>
    <w:rsid w:val="00305021"/>
    <w:rsid w:val="00306424"/>
    <w:rsid w:val="00310C37"/>
    <w:rsid w:val="00311082"/>
    <w:rsid w:val="00312619"/>
    <w:rsid w:val="0031377D"/>
    <w:rsid w:val="00316335"/>
    <w:rsid w:val="00321090"/>
    <w:rsid w:val="00322F95"/>
    <w:rsid w:val="00330059"/>
    <w:rsid w:val="00330084"/>
    <w:rsid w:val="0033509B"/>
    <w:rsid w:val="00337E98"/>
    <w:rsid w:val="003407DB"/>
    <w:rsid w:val="00345D31"/>
    <w:rsid w:val="00351D26"/>
    <w:rsid w:val="00352B3F"/>
    <w:rsid w:val="00353FEE"/>
    <w:rsid w:val="00354A7E"/>
    <w:rsid w:val="00360A77"/>
    <w:rsid w:val="00363208"/>
    <w:rsid w:val="003633A8"/>
    <w:rsid w:val="00367655"/>
    <w:rsid w:val="003707C9"/>
    <w:rsid w:val="003743E4"/>
    <w:rsid w:val="003754AE"/>
    <w:rsid w:val="00380CA8"/>
    <w:rsid w:val="003843AF"/>
    <w:rsid w:val="003847B8"/>
    <w:rsid w:val="0038787C"/>
    <w:rsid w:val="003909AC"/>
    <w:rsid w:val="00391C2E"/>
    <w:rsid w:val="0039278D"/>
    <w:rsid w:val="00393DC4"/>
    <w:rsid w:val="003A3189"/>
    <w:rsid w:val="003A4655"/>
    <w:rsid w:val="003B2155"/>
    <w:rsid w:val="003B43FE"/>
    <w:rsid w:val="003C4A06"/>
    <w:rsid w:val="003C6DC6"/>
    <w:rsid w:val="003D078B"/>
    <w:rsid w:val="003D3252"/>
    <w:rsid w:val="003D34FA"/>
    <w:rsid w:val="003D3D8F"/>
    <w:rsid w:val="003D5F1E"/>
    <w:rsid w:val="003D65BD"/>
    <w:rsid w:val="003E477E"/>
    <w:rsid w:val="003F00A2"/>
    <w:rsid w:val="003F0A1D"/>
    <w:rsid w:val="003F12FE"/>
    <w:rsid w:val="003F3BBD"/>
    <w:rsid w:val="003F6AF7"/>
    <w:rsid w:val="003F6E96"/>
    <w:rsid w:val="0040210B"/>
    <w:rsid w:val="00407243"/>
    <w:rsid w:val="00407856"/>
    <w:rsid w:val="004122E2"/>
    <w:rsid w:val="004134C5"/>
    <w:rsid w:val="00414023"/>
    <w:rsid w:val="00416BD5"/>
    <w:rsid w:val="00420E6F"/>
    <w:rsid w:val="00424176"/>
    <w:rsid w:val="00426648"/>
    <w:rsid w:val="00446D84"/>
    <w:rsid w:val="004503AB"/>
    <w:rsid w:val="00451054"/>
    <w:rsid w:val="004512B0"/>
    <w:rsid w:val="004525F8"/>
    <w:rsid w:val="00453253"/>
    <w:rsid w:val="004550F1"/>
    <w:rsid w:val="00456935"/>
    <w:rsid w:val="00457523"/>
    <w:rsid w:val="004637BE"/>
    <w:rsid w:val="0046392B"/>
    <w:rsid w:val="00470061"/>
    <w:rsid w:val="00477726"/>
    <w:rsid w:val="00477A66"/>
    <w:rsid w:val="00480A58"/>
    <w:rsid w:val="00481775"/>
    <w:rsid w:val="00481923"/>
    <w:rsid w:val="00484947"/>
    <w:rsid w:val="00486E1F"/>
    <w:rsid w:val="00493EF4"/>
    <w:rsid w:val="00493F71"/>
    <w:rsid w:val="00494511"/>
    <w:rsid w:val="00496355"/>
    <w:rsid w:val="004A4CD8"/>
    <w:rsid w:val="004B0AD4"/>
    <w:rsid w:val="004B0F44"/>
    <w:rsid w:val="004B373A"/>
    <w:rsid w:val="004B4E4E"/>
    <w:rsid w:val="004B7CA3"/>
    <w:rsid w:val="004C2804"/>
    <w:rsid w:val="004C4516"/>
    <w:rsid w:val="004D20DD"/>
    <w:rsid w:val="004D56AF"/>
    <w:rsid w:val="004D79C0"/>
    <w:rsid w:val="004D7F1C"/>
    <w:rsid w:val="004E11CE"/>
    <w:rsid w:val="004E7C33"/>
    <w:rsid w:val="004F2FFF"/>
    <w:rsid w:val="004F5FD2"/>
    <w:rsid w:val="005028C2"/>
    <w:rsid w:val="00505545"/>
    <w:rsid w:val="00507F04"/>
    <w:rsid w:val="0051622A"/>
    <w:rsid w:val="0052108A"/>
    <w:rsid w:val="00527E71"/>
    <w:rsid w:val="00537AA1"/>
    <w:rsid w:val="005407B5"/>
    <w:rsid w:val="00550821"/>
    <w:rsid w:val="005622E6"/>
    <w:rsid w:val="00566FC2"/>
    <w:rsid w:val="0057317C"/>
    <w:rsid w:val="00576093"/>
    <w:rsid w:val="00581405"/>
    <w:rsid w:val="00584E43"/>
    <w:rsid w:val="00586B83"/>
    <w:rsid w:val="00590428"/>
    <w:rsid w:val="00593C23"/>
    <w:rsid w:val="005963B0"/>
    <w:rsid w:val="005A39F4"/>
    <w:rsid w:val="005A6B39"/>
    <w:rsid w:val="005A70C5"/>
    <w:rsid w:val="005B1480"/>
    <w:rsid w:val="005B2690"/>
    <w:rsid w:val="005B3574"/>
    <w:rsid w:val="005B6473"/>
    <w:rsid w:val="005B67A8"/>
    <w:rsid w:val="005B6D11"/>
    <w:rsid w:val="005C4528"/>
    <w:rsid w:val="005D10AC"/>
    <w:rsid w:val="005D39C5"/>
    <w:rsid w:val="005D4CA0"/>
    <w:rsid w:val="005D51C6"/>
    <w:rsid w:val="005D7DFB"/>
    <w:rsid w:val="005E7FC0"/>
    <w:rsid w:val="005F27B8"/>
    <w:rsid w:val="005F3E9F"/>
    <w:rsid w:val="005F4319"/>
    <w:rsid w:val="005F4F90"/>
    <w:rsid w:val="006004FF"/>
    <w:rsid w:val="00603FAF"/>
    <w:rsid w:val="0060709C"/>
    <w:rsid w:val="00610040"/>
    <w:rsid w:val="00613650"/>
    <w:rsid w:val="00615B91"/>
    <w:rsid w:val="00617005"/>
    <w:rsid w:val="00622F12"/>
    <w:rsid w:val="0062593B"/>
    <w:rsid w:val="00625CE1"/>
    <w:rsid w:val="00635061"/>
    <w:rsid w:val="00636479"/>
    <w:rsid w:val="00636E84"/>
    <w:rsid w:val="00643345"/>
    <w:rsid w:val="00644018"/>
    <w:rsid w:val="00645761"/>
    <w:rsid w:val="00650C7B"/>
    <w:rsid w:val="00651264"/>
    <w:rsid w:val="0065278D"/>
    <w:rsid w:val="00661B3E"/>
    <w:rsid w:val="006627DF"/>
    <w:rsid w:val="00671F66"/>
    <w:rsid w:val="0067218A"/>
    <w:rsid w:val="00672667"/>
    <w:rsid w:val="0067422F"/>
    <w:rsid w:val="00683717"/>
    <w:rsid w:val="00685C14"/>
    <w:rsid w:val="00687258"/>
    <w:rsid w:val="006925EF"/>
    <w:rsid w:val="00694153"/>
    <w:rsid w:val="006954AB"/>
    <w:rsid w:val="006967B9"/>
    <w:rsid w:val="006A3925"/>
    <w:rsid w:val="006A503B"/>
    <w:rsid w:val="006A6B0A"/>
    <w:rsid w:val="006A7132"/>
    <w:rsid w:val="006A7EB8"/>
    <w:rsid w:val="006B200A"/>
    <w:rsid w:val="006B3139"/>
    <w:rsid w:val="006B3765"/>
    <w:rsid w:val="006B4F3F"/>
    <w:rsid w:val="006B6A77"/>
    <w:rsid w:val="006C6576"/>
    <w:rsid w:val="006C7E54"/>
    <w:rsid w:val="006D130C"/>
    <w:rsid w:val="006D2E3A"/>
    <w:rsid w:val="006D37BA"/>
    <w:rsid w:val="006D45E4"/>
    <w:rsid w:val="006E1AB6"/>
    <w:rsid w:val="006E69BD"/>
    <w:rsid w:val="006E7F54"/>
    <w:rsid w:val="006F1E0A"/>
    <w:rsid w:val="006F1F09"/>
    <w:rsid w:val="007002A6"/>
    <w:rsid w:val="007013EE"/>
    <w:rsid w:val="00702CA2"/>
    <w:rsid w:val="00703A71"/>
    <w:rsid w:val="00703F4D"/>
    <w:rsid w:val="0071377E"/>
    <w:rsid w:val="0071536A"/>
    <w:rsid w:val="0071738A"/>
    <w:rsid w:val="00717A62"/>
    <w:rsid w:val="007242A5"/>
    <w:rsid w:val="00733972"/>
    <w:rsid w:val="007341D0"/>
    <w:rsid w:val="0073481A"/>
    <w:rsid w:val="0074204B"/>
    <w:rsid w:val="00746E5A"/>
    <w:rsid w:val="007509CD"/>
    <w:rsid w:val="0075409B"/>
    <w:rsid w:val="00756596"/>
    <w:rsid w:val="00757B35"/>
    <w:rsid w:val="00760ABE"/>
    <w:rsid w:val="007637E4"/>
    <w:rsid w:val="0077087C"/>
    <w:rsid w:val="00771A4A"/>
    <w:rsid w:val="00775776"/>
    <w:rsid w:val="00782947"/>
    <w:rsid w:val="00784169"/>
    <w:rsid w:val="0079656F"/>
    <w:rsid w:val="00797168"/>
    <w:rsid w:val="007A3D00"/>
    <w:rsid w:val="007A7B20"/>
    <w:rsid w:val="007B0D79"/>
    <w:rsid w:val="007B25CB"/>
    <w:rsid w:val="007B2759"/>
    <w:rsid w:val="007B46E0"/>
    <w:rsid w:val="007B7C80"/>
    <w:rsid w:val="007C0F89"/>
    <w:rsid w:val="007C2754"/>
    <w:rsid w:val="007C4544"/>
    <w:rsid w:val="007C4E51"/>
    <w:rsid w:val="007C5DEC"/>
    <w:rsid w:val="007C5FAB"/>
    <w:rsid w:val="007C7BE9"/>
    <w:rsid w:val="007D082E"/>
    <w:rsid w:val="007D5526"/>
    <w:rsid w:val="007D63D3"/>
    <w:rsid w:val="007E285D"/>
    <w:rsid w:val="007E3254"/>
    <w:rsid w:val="007E329D"/>
    <w:rsid w:val="007E488B"/>
    <w:rsid w:val="007F1B3B"/>
    <w:rsid w:val="007F2002"/>
    <w:rsid w:val="007F425D"/>
    <w:rsid w:val="007F4A81"/>
    <w:rsid w:val="007F7435"/>
    <w:rsid w:val="0080188D"/>
    <w:rsid w:val="00804F79"/>
    <w:rsid w:val="00814299"/>
    <w:rsid w:val="00821332"/>
    <w:rsid w:val="00821B61"/>
    <w:rsid w:val="00823173"/>
    <w:rsid w:val="0082343B"/>
    <w:rsid w:val="00824DE5"/>
    <w:rsid w:val="008267D8"/>
    <w:rsid w:val="0083741D"/>
    <w:rsid w:val="00837E27"/>
    <w:rsid w:val="00837FEA"/>
    <w:rsid w:val="00841230"/>
    <w:rsid w:val="00842064"/>
    <w:rsid w:val="00844CF4"/>
    <w:rsid w:val="00853C70"/>
    <w:rsid w:val="00854CD0"/>
    <w:rsid w:val="008604B5"/>
    <w:rsid w:val="00861213"/>
    <w:rsid w:val="00861DBB"/>
    <w:rsid w:val="00863089"/>
    <w:rsid w:val="0087120F"/>
    <w:rsid w:val="00880B22"/>
    <w:rsid w:val="008831B5"/>
    <w:rsid w:val="0088617F"/>
    <w:rsid w:val="00891DE5"/>
    <w:rsid w:val="008A5050"/>
    <w:rsid w:val="008A64F7"/>
    <w:rsid w:val="008A7A6A"/>
    <w:rsid w:val="008A7D6A"/>
    <w:rsid w:val="008B54AC"/>
    <w:rsid w:val="008B6C2B"/>
    <w:rsid w:val="008C06B8"/>
    <w:rsid w:val="008C085C"/>
    <w:rsid w:val="008C25ED"/>
    <w:rsid w:val="008C3880"/>
    <w:rsid w:val="008C40D1"/>
    <w:rsid w:val="008C6C66"/>
    <w:rsid w:val="008C7B2F"/>
    <w:rsid w:val="008D4244"/>
    <w:rsid w:val="008D5797"/>
    <w:rsid w:val="008D6558"/>
    <w:rsid w:val="008E3311"/>
    <w:rsid w:val="008F0E30"/>
    <w:rsid w:val="008F32B8"/>
    <w:rsid w:val="009026BF"/>
    <w:rsid w:val="00904793"/>
    <w:rsid w:val="00914B9C"/>
    <w:rsid w:val="00922812"/>
    <w:rsid w:val="009243E3"/>
    <w:rsid w:val="00936F2E"/>
    <w:rsid w:val="00937468"/>
    <w:rsid w:val="00940A93"/>
    <w:rsid w:val="009430BA"/>
    <w:rsid w:val="009443CD"/>
    <w:rsid w:val="00946D03"/>
    <w:rsid w:val="0095114A"/>
    <w:rsid w:val="009519DC"/>
    <w:rsid w:val="00963C24"/>
    <w:rsid w:val="009653A3"/>
    <w:rsid w:val="00965A08"/>
    <w:rsid w:val="00975958"/>
    <w:rsid w:val="0098232E"/>
    <w:rsid w:val="009828BD"/>
    <w:rsid w:val="0098784F"/>
    <w:rsid w:val="00987FC4"/>
    <w:rsid w:val="00990499"/>
    <w:rsid w:val="00993374"/>
    <w:rsid w:val="0099595E"/>
    <w:rsid w:val="00995EE8"/>
    <w:rsid w:val="00995F66"/>
    <w:rsid w:val="009962EB"/>
    <w:rsid w:val="009A3074"/>
    <w:rsid w:val="009A4398"/>
    <w:rsid w:val="009A4FDF"/>
    <w:rsid w:val="009A5AF3"/>
    <w:rsid w:val="009B4428"/>
    <w:rsid w:val="009B764C"/>
    <w:rsid w:val="009B7676"/>
    <w:rsid w:val="009D107E"/>
    <w:rsid w:val="009D389D"/>
    <w:rsid w:val="009E4445"/>
    <w:rsid w:val="009E542D"/>
    <w:rsid w:val="009E7FF3"/>
    <w:rsid w:val="009F567F"/>
    <w:rsid w:val="009F69D3"/>
    <w:rsid w:val="009F6B20"/>
    <w:rsid w:val="00A038A8"/>
    <w:rsid w:val="00A061AD"/>
    <w:rsid w:val="00A111D7"/>
    <w:rsid w:val="00A17F24"/>
    <w:rsid w:val="00A22082"/>
    <w:rsid w:val="00A23A20"/>
    <w:rsid w:val="00A2684B"/>
    <w:rsid w:val="00A27150"/>
    <w:rsid w:val="00A31429"/>
    <w:rsid w:val="00A331E9"/>
    <w:rsid w:val="00A36A75"/>
    <w:rsid w:val="00A4064D"/>
    <w:rsid w:val="00A41869"/>
    <w:rsid w:val="00A45590"/>
    <w:rsid w:val="00A46117"/>
    <w:rsid w:val="00A46C89"/>
    <w:rsid w:val="00A534E7"/>
    <w:rsid w:val="00A53866"/>
    <w:rsid w:val="00A60364"/>
    <w:rsid w:val="00A6123C"/>
    <w:rsid w:val="00A63A02"/>
    <w:rsid w:val="00A7050A"/>
    <w:rsid w:val="00A71C3E"/>
    <w:rsid w:val="00A74A98"/>
    <w:rsid w:val="00A758B8"/>
    <w:rsid w:val="00A819F7"/>
    <w:rsid w:val="00A85CC8"/>
    <w:rsid w:val="00A86FAE"/>
    <w:rsid w:val="00A901D5"/>
    <w:rsid w:val="00A93286"/>
    <w:rsid w:val="00AA087C"/>
    <w:rsid w:val="00AA1C03"/>
    <w:rsid w:val="00AA25FA"/>
    <w:rsid w:val="00AA4090"/>
    <w:rsid w:val="00AA4491"/>
    <w:rsid w:val="00AA7461"/>
    <w:rsid w:val="00AA7EDF"/>
    <w:rsid w:val="00AB4B51"/>
    <w:rsid w:val="00AB63AB"/>
    <w:rsid w:val="00AB6FB1"/>
    <w:rsid w:val="00AB749A"/>
    <w:rsid w:val="00AC2184"/>
    <w:rsid w:val="00AC3650"/>
    <w:rsid w:val="00AC43D1"/>
    <w:rsid w:val="00AD0000"/>
    <w:rsid w:val="00AD2C9D"/>
    <w:rsid w:val="00AD4D9C"/>
    <w:rsid w:val="00AE01FC"/>
    <w:rsid w:val="00AE3BCF"/>
    <w:rsid w:val="00AE51E5"/>
    <w:rsid w:val="00AF24AE"/>
    <w:rsid w:val="00AF5215"/>
    <w:rsid w:val="00B00D4A"/>
    <w:rsid w:val="00B01854"/>
    <w:rsid w:val="00B03176"/>
    <w:rsid w:val="00B13F74"/>
    <w:rsid w:val="00B16184"/>
    <w:rsid w:val="00B24AFF"/>
    <w:rsid w:val="00B30806"/>
    <w:rsid w:val="00B30FBF"/>
    <w:rsid w:val="00B34E70"/>
    <w:rsid w:val="00B357E2"/>
    <w:rsid w:val="00B4007F"/>
    <w:rsid w:val="00B411E6"/>
    <w:rsid w:val="00B451D8"/>
    <w:rsid w:val="00B50C09"/>
    <w:rsid w:val="00B51550"/>
    <w:rsid w:val="00B5217E"/>
    <w:rsid w:val="00B523E7"/>
    <w:rsid w:val="00B56F22"/>
    <w:rsid w:val="00B57C26"/>
    <w:rsid w:val="00B601BA"/>
    <w:rsid w:val="00B60FBA"/>
    <w:rsid w:val="00B61D77"/>
    <w:rsid w:val="00B61F46"/>
    <w:rsid w:val="00B63BEF"/>
    <w:rsid w:val="00B648FF"/>
    <w:rsid w:val="00B66561"/>
    <w:rsid w:val="00B7100C"/>
    <w:rsid w:val="00B719AC"/>
    <w:rsid w:val="00B72F90"/>
    <w:rsid w:val="00B761C1"/>
    <w:rsid w:val="00B83CE5"/>
    <w:rsid w:val="00B85417"/>
    <w:rsid w:val="00B85694"/>
    <w:rsid w:val="00B85C4D"/>
    <w:rsid w:val="00B86215"/>
    <w:rsid w:val="00B90E98"/>
    <w:rsid w:val="00B96DE8"/>
    <w:rsid w:val="00BA6AA5"/>
    <w:rsid w:val="00BB048C"/>
    <w:rsid w:val="00BB3980"/>
    <w:rsid w:val="00BB41F0"/>
    <w:rsid w:val="00BC33E1"/>
    <w:rsid w:val="00BC40B1"/>
    <w:rsid w:val="00BC48A5"/>
    <w:rsid w:val="00BC60DE"/>
    <w:rsid w:val="00BC687B"/>
    <w:rsid w:val="00BD2731"/>
    <w:rsid w:val="00BD7781"/>
    <w:rsid w:val="00BD7FC4"/>
    <w:rsid w:val="00BE24DF"/>
    <w:rsid w:val="00BE2BEC"/>
    <w:rsid w:val="00BE2F20"/>
    <w:rsid w:val="00BE42BA"/>
    <w:rsid w:val="00BF2317"/>
    <w:rsid w:val="00BF2D67"/>
    <w:rsid w:val="00BF58A8"/>
    <w:rsid w:val="00C00114"/>
    <w:rsid w:val="00C0056F"/>
    <w:rsid w:val="00C06796"/>
    <w:rsid w:val="00C13957"/>
    <w:rsid w:val="00C14855"/>
    <w:rsid w:val="00C156BB"/>
    <w:rsid w:val="00C168E3"/>
    <w:rsid w:val="00C20448"/>
    <w:rsid w:val="00C21111"/>
    <w:rsid w:val="00C219B0"/>
    <w:rsid w:val="00C22CD3"/>
    <w:rsid w:val="00C2470B"/>
    <w:rsid w:val="00C2595A"/>
    <w:rsid w:val="00C30885"/>
    <w:rsid w:val="00C3690F"/>
    <w:rsid w:val="00C41152"/>
    <w:rsid w:val="00C435E7"/>
    <w:rsid w:val="00C46D0D"/>
    <w:rsid w:val="00C5315F"/>
    <w:rsid w:val="00C549F8"/>
    <w:rsid w:val="00C6280B"/>
    <w:rsid w:val="00C63AC4"/>
    <w:rsid w:val="00C64873"/>
    <w:rsid w:val="00C660CC"/>
    <w:rsid w:val="00C724EA"/>
    <w:rsid w:val="00C7426E"/>
    <w:rsid w:val="00C77283"/>
    <w:rsid w:val="00C827CC"/>
    <w:rsid w:val="00C8340D"/>
    <w:rsid w:val="00C8635F"/>
    <w:rsid w:val="00C875C4"/>
    <w:rsid w:val="00C92144"/>
    <w:rsid w:val="00C923F7"/>
    <w:rsid w:val="00C92736"/>
    <w:rsid w:val="00C92F68"/>
    <w:rsid w:val="00C9531D"/>
    <w:rsid w:val="00C95AD8"/>
    <w:rsid w:val="00CA0EE2"/>
    <w:rsid w:val="00CA126D"/>
    <w:rsid w:val="00CA185A"/>
    <w:rsid w:val="00CB2EC3"/>
    <w:rsid w:val="00CB3F38"/>
    <w:rsid w:val="00CB5976"/>
    <w:rsid w:val="00CB6EB4"/>
    <w:rsid w:val="00CB74EE"/>
    <w:rsid w:val="00CB7B62"/>
    <w:rsid w:val="00CC42FE"/>
    <w:rsid w:val="00CC6411"/>
    <w:rsid w:val="00CC6F99"/>
    <w:rsid w:val="00CD0383"/>
    <w:rsid w:val="00CD0792"/>
    <w:rsid w:val="00CD2111"/>
    <w:rsid w:val="00CD3722"/>
    <w:rsid w:val="00CE1747"/>
    <w:rsid w:val="00CE1C39"/>
    <w:rsid w:val="00CE2EE9"/>
    <w:rsid w:val="00CE3E5A"/>
    <w:rsid w:val="00CE5842"/>
    <w:rsid w:val="00CF3965"/>
    <w:rsid w:val="00CF3CC6"/>
    <w:rsid w:val="00D004C5"/>
    <w:rsid w:val="00D017C3"/>
    <w:rsid w:val="00D030D1"/>
    <w:rsid w:val="00D0384D"/>
    <w:rsid w:val="00D03C69"/>
    <w:rsid w:val="00D06C22"/>
    <w:rsid w:val="00D079E3"/>
    <w:rsid w:val="00D107C5"/>
    <w:rsid w:val="00D10A80"/>
    <w:rsid w:val="00D10CA7"/>
    <w:rsid w:val="00D12458"/>
    <w:rsid w:val="00D1418A"/>
    <w:rsid w:val="00D211E0"/>
    <w:rsid w:val="00D21D17"/>
    <w:rsid w:val="00D22C9E"/>
    <w:rsid w:val="00D2453C"/>
    <w:rsid w:val="00D27489"/>
    <w:rsid w:val="00D34A81"/>
    <w:rsid w:val="00D37ED6"/>
    <w:rsid w:val="00D443E7"/>
    <w:rsid w:val="00D466F6"/>
    <w:rsid w:val="00D5185E"/>
    <w:rsid w:val="00D5336C"/>
    <w:rsid w:val="00D6003E"/>
    <w:rsid w:val="00D65ABC"/>
    <w:rsid w:val="00D66D73"/>
    <w:rsid w:val="00D73978"/>
    <w:rsid w:val="00D7664D"/>
    <w:rsid w:val="00D808E5"/>
    <w:rsid w:val="00D812E7"/>
    <w:rsid w:val="00D84A08"/>
    <w:rsid w:val="00D87AE7"/>
    <w:rsid w:val="00D90933"/>
    <w:rsid w:val="00D94E79"/>
    <w:rsid w:val="00D967EB"/>
    <w:rsid w:val="00D9762F"/>
    <w:rsid w:val="00D97C90"/>
    <w:rsid w:val="00DA3927"/>
    <w:rsid w:val="00DA78AE"/>
    <w:rsid w:val="00DB38F1"/>
    <w:rsid w:val="00DB470C"/>
    <w:rsid w:val="00DB482C"/>
    <w:rsid w:val="00DC40A2"/>
    <w:rsid w:val="00DC4501"/>
    <w:rsid w:val="00DC4D5A"/>
    <w:rsid w:val="00DD054E"/>
    <w:rsid w:val="00DD2F65"/>
    <w:rsid w:val="00DD47C3"/>
    <w:rsid w:val="00DD4DD9"/>
    <w:rsid w:val="00DD5AB7"/>
    <w:rsid w:val="00DD5C9C"/>
    <w:rsid w:val="00DD5FA8"/>
    <w:rsid w:val="00DF7978"/>
    <w:rsid w:val="00E02CFD"/>
    <w:rsid w:val="00E0435C"/>
    <w:rsid w:val="00E051B4"/>
    <w:rsid w:val="00E05ED8"/>
    <w:rsid w:val="00E071C2"/>
    <w:rsid w:val="00E07718"/>
    <w:rsid w:val="00E10B84"/>
    <w:rsid w:val="00E12698"/>
    <w:rsid w:val="00E12D4B"/>
    <w:rsid w:val="00E133FB"/>
    <w:rsid w:val="00E15B94"/>
    <w:rsid w:val="00E15F7A"/>
    <w:rsid w:val="00E17040"/>
    <w:rsid w:val="00E2219E"/>
    <w:rsid w:val="00E23F91"/>
    <w:rsid w:val="00E257C8"/>
    <w:rsid w:val="00E2666F"/>
    <w:rsid w:val="00E37A61"/>
    <w:rsid w:val="00E421EF"/>
    <w:rsid w:val="00E4545A"/>
    <w:rsid w:val="00E526CF"/>
    <w:rsid w:val="00E55176"/>
    <w:rsid w:val="00E55609"/>
    <w:rsid w:val="00E5671A"/>
    <w:rsid w:val="00E6233E"/>
    <w:rsid w:val="00E6407C"/>
    <w:rsid w:val="00E645F7"/>
    <w:rsid w:val="00E6704C"/>
    <w:rsid w:val="00E67746"/>
    <w:rsid w:val="00E71919"/>
    <w:rsid w:val="00E72DEE"/>
    <w:rsid w:val="00E76028"/>
    <w:rsid w:val="00E80AA8"/>
    <w:rsid w:val="00E87AA2"/>
    <w:rsid w:val="00E90271"/>
    <w:rsid w:val="00EA13D5"/>
    <w:rsid w:val="00EA4204"/>
    <w:rsid w:val="00EA4C88"/>
    <w:rsid w:val="00EA754C"/>
    <w:rsid w:val="00EB09BD"/>
    <w:rsid w:val="00EB79FA"/>
    <w:rsid w:val="00EC174D"/>
    <w:rsid w:val="00EC462F"/>
    <w:rsid w:val="00EC5B2C"/>
    <w:rsid w:val="00EC5DC4"/>
    <w:rsid w:val="00ED6EE2"/>
    <w:rsid w:val="00EE0175"/>
    <w:rsid w:val="00EE253A"/>
    <w:rsid w:val="00EE3147"/>
    <w:rsid w:val="00EE39AC"/>
    <w:rsid w:val="00F05FE2"/>
    <w:rsid w:val="00F068DA"/>
    <w:rsid w:val="00F13334"/>
    <w:rsid w:val="00F22659"/>
    <w:rsid w:val="00F235C6"/>
    <w:rsid w:val="00F23B07"/>
    <w:rsid w:val="00F2481F"/>
    <w:rsid w:val="00F260F4"/>
    <w:rsid w:val="00F26717"/>
    <w:rsid w:val="00F279EA"/>
    <w:rsid w:val="00F308FA"/>
    <w:rsid w:val="00F35596"/>
    <w:rsid w:val="00F40264"/>
    <w:rsid w:val="00F40786"/>
    <w:rsid w:val="00F43A35"/>
    <w:rsid w:val="00F45F9F"/>
    <w:rsid w:val="00F50A11"/>
    <w:rsid w:val="00F50CB6"/>
    <w:rsid w:val="00F51B81"/>
    <w:rsid w:val="00F52841"/>
    <w:rsid w:val="00F53DB8"/>
    <w:rsid w:val="00F5608C"/>
    <w:rsid w:val="00F60248"/>
    <w:rsid w:val="00F67CFE"/>
    <w:rsid w:val="00F7610F"/>
    <w:rsid w:val="00F81D60"/>
    <w:rsid w:val="00F87A22"/>
    <w:rsid w:val="00F902BC"/>
    <w:rsid w:val="00F92040"/>
    <w:rsid w:val="00F9206F"/>
    <w:rsid w:val="00F93185"/>
    <w:rsid w:val="00F932F2"/>
    <w:rsid w:val="00F955A8"/>
    <w:rsid w:val="00FA09B8"/>
    <w:rsid w:val="00FA0C1C"/>
    <w:rsid w:val="00FA1390"/>
    <w:rsid w:val="00FA5FAD"/>
    <w:rsid w:val="00FA7217"/>
    <w:rsid w:val="00FB33AB"/>
    <w:rsid w:val="00FB5A39"/>
    <w:rsid w:val="00FB6D41"/>
    <w:rsid w:val="00FB7186"/>
    <w:rsid w:val="00FC1693"/>
    <w:rsid w:val="00FC1BFB"/>
    <w:rsid w:val="00FC2B82"/>
    <w:rsid w:val="00FC4E8D"/>
    <w:rsid w:val="00FD0235"/>
    <w:rsid w:val="00FD0C0C"/>
    <w:rsid w:val="00FD18E7"/>
    <w:rsid w:val="00FD297C"/>
    <w:rsid w:val="00FE05AE"/>
    <w:rsid w:val="00FE4309"/>
    <w:rsid w:val="00FE4FEA"/>
    <w:rsid w:val="00FF114E"/>
    <w:rsid w:val="00FF43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82E2D"/>
  <w15:chartTrackingRefBased/>
  <w15:docId w15:val="{A2C3438B-2A2A-4652-B6CB-D77C116F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5D3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45D31"/>
    <w:rPr>
      <w:color w:val="808080"/>
    </w:rPr>
  </w:style>
  <w:style w:type="paragraph" w:styleId="Lijstalinea">
    <w:name w:val="List Paragraph"/>
    <w:basedOn w:val="Standaard"/>
    <w:uiPriority w:val="34"/>
    <w:qFormat/>
    <w:rsid w:val="00505545"/>
    <w:pPr>
      <w:ind w:left="720"/>
      <w:contextualSpacing/>
    </w:pPr>
    <w:rPr>
      <w:rFonts w:asciiTheme="minorHAnsi" w:hAnsiTheme="minorHAnsi" w:cstheme="minorBidi"/>
      <w:szCs w:val="24"/>
    </w:rPr>
  </w:style>
  <w:style w:type="table" w:styleId="Tabelraster">
    <w:name w:val="Table Grid"/>
    <w:basedOn w:val="Standaardtabel"/>
    <w:uiPriority w:val="39"/>
    <w:rsid w:val="00505545"/>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733972"/>
    <w:pPr>
      <w:spacing w:after="0" w:line="240" w:lineRule="auto"/>
    </w:pPr>
    <w:rPr>
      <w:rFonts w:ascii="Calibri" w:hAnsi="Calibri" w:cs="Calibri"/>
    </w:rPr>
  </w:style>
  <w:style w:type="character" w:styleId="Verwijzingopmerking">
    <w:name w:val="annotation reference"/>
    <w:basedOn w:val="Standaardalinea-lettertype"/>
    <w:uiPriority w:val="99"/>
    <w:semiHidden/>
    <w:unhideWhenUsed/>
    <w:rsid w:val="003F12FE"/>
    <w:rPr>
      <w:sz w:val="16"/>
      <w:szCs w:val="16"/>
    </w:rPr>
  </w:style>
  <w:style w:type="paragraph" w:styleId="Tekstopmerking">
    <w:name w:val="annotation text"/>
    <w:basedOn w:val="Standaard"/>
    <w:link w:val="TekstopmerkingChar"/>
    <w:uiPriority w:val="99"/>
    <w:semiHidden/>
    <w:unhideWhenUsed/>
    <w:rsid w:val="003F12FE"/>
    <w:rPr>
      <w:sz w:val="20"/>
      <w:szCs w:val="20"/>
    </w:rPr>
  </w:style>
  <w:style w:type="character" w:customStyle="1" w:styleId="TekstopmerkingChar">
    <w:name w:val="Tekst opmerking Char"/>
    <w:basedOn w:val="Standaardalinea-lettertype"/>
    <w:link w:val="Tekstopmerking"/>
    <w:uiPriority w:val="99"/>
    <w:semiHidden/>
    <w:rsid w:val="003F12FE"/>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3F12FE"/>
    <w:rPr>
      <w:b/>
      <w:bCs/>
    </w:rPr>
  </w:style>
  <w:style w:type="character" w:customStyle="1" w:styleId="OnderwerpvanopmerkingChar">
    <w:name w:val="Onderwerp van opmerking Char"/>
    <w:basedOn w:val="TekstopmerkingChar"/>
    <w:link w:val="Onderwerpvanopmerking"/>
    <w:uiPriority w:val="99"/>
    <w:semiHidden/>
    <w:rsid w:val="003F12FE"/>
    <w:rPr>
      <w:rFonts w:ascii="Calibri" w:hAnsi="Calibri" w:cs="Calibri"/>
      <w:b/>
      <w:bCs/>
      <w:sz w:val="20"/>
      <w:szCs w:val="20"/>
    </w:rPr>
  </w:style>
  <w:style w:type="paragraph" w:styleId="Voetnoottekst">
    <w:name w:val="footnote text"/>
    <w:basedOn w:val="Standaard"/>
    <w:link w:val="VoetnoottekstChar"/>
    <w:uiPriority w:val="99"/>
    <w:unhideWhenUsed/>
    <w:rsid w:val="001D00FD"/>
    <w:rPr>
      <w:sz w:val="20"/>
      <w:szCs w:val="20"/>
    </w:rPr>
  </w:style>
  <w:style w:type="character" w:customStyle="1" w:styleId="VoetnoottekstChar">
    <w:name w:val="Voetnoottekst Char"/>
    <w:basedOn w:val="Standaardalinea-lettertype"/>
    <w:link w:val="Voetnoottekst"/>
    <w:uiPriority w:val="99"/>
    <w:rsid w:val="001D00FD"/>
    <w:rPr>
      <w:rFonts w:ascii="Calibri" w:hAnsi="Calibri" w:cs="Calibri"/>
      <w:sz w:val="20"/>
      <w:szCs w:val="20"/>
    </w:rPr>
  </w:style>
  <w:style w:type="character" w:styleId="Voetnootmarkering">
    <w:name w:val="footnote reference"/>
    <w:basedOn w:val="Standaardalinea-lettertype"/>
    <w:uiPriority w:val="99"/>
    <w:semiHidden/>
    <w:unhideWhenUsed/>
    <w:rsid w:val="001D00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097288">
      <w:bodyDiv w:val="1"/>
      <w:marLeft w:val="0"/>
      <w:marRight w:val="0"/>
      <w:marTop w:val="0"/>
      <w:marBottom w:val="0"/>
      <w:divBdr>
        <w:top w:val="none" w:sz="0" w:space="0" w:color="auto"/>
        <w:left w:val="none" w:sz="0" w:space="0" w:color="auto"/>
        <w:bottom w:val="none" w:sz="0" w:space="0" w:color="auto"/>
        <w:right w:val="none" w:sz="0" w:space="0" w:color="auto"/>
      </w:divBdr>
    </w:div>
    <w:div w:id="577129471">
      <w:bodyDiv w:val="1"/>
      <w:marLeft w:val="0"/>
      <w:marRight w:val="0"/>
      <w:marTop w:val="0"/>
      <w:marBottom w:val="0"/>
      <w:divBdr>
        <w:top w:val="none" w:sz="0" w:space="0" w:color="auto"/>
        <w:left w:val="none" w:sz="0" w:space="0" w:color="auto"/>
        <w:bottom w:val="none" w:sz="0" w:space="0" w:color="auto"/>
        <w:right w:val="none" w:sz="0" w:space="0" w:color="auto"/>
      </w:divBdr>
    </w:div>
    <w:div w:id="1661039786">
      <w:bodyDiv w:val="1"/>
      <w:marLeft w:val="0"/>
      <w:marRight w:val="0"/>
      <w:marTop w:val="0"/>
      <w:marBottom w:val="0"/>
      <w:divBdr>
        <w:top w:val="none" w:sz="0" w:space="0" w:color="auto"/>
        <w:left w:val="none" w:sz="0" w:space="0" w:color="auto"/>
        <w:bottom w:val="none" w:sz="0" w:space="0" w:color="auto"/>
        <w:right w:val="none" w:sz="0" w:space="0" w:color="auto"/>
      </w:divBdr>
    </w:div>
    <w:div w:id="21369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Props1.xml><?xml version="1.0" encoding="utf-8"?>
<ds:datastoreItem xmlns:ds="http://schemas.openxmlformats.org/officeDocument/2006/customXml" ds:itemID="{0210FD84-925D-428C-9AAE-4CEA37863BFB}">
  <ds:schemaRefs>
    <ds:schemaRef ds:uri="http://schemas.microsoft.com/sharepoint/v3/contenttype/forms"/>
  </ds:schemaRefs>
</ds:datastoreItem>
</file>

<file path=customXml/itemProps2.xml><?xml version="1.0" encoding="utf-8"?>
<ds:datastoreItem xmlns:ds="http://schemas.openxmlformats.org/officeDocument/2006/customXml" ds:itemID="{6206831F-616F-4130-B291-FC4664C6693B}"/>
</file>

<file path=customXml/itemProps3.xml><?xml version="1.0" encoding="utf-8"?>
<ds:datastoreItem xmlns:ds="http://schemas.openxmlformats.org/officeDocument/2006/customXml" ds:itemID="{0008853D-47D5-41C7-A117-75D3F0665CBD}">
  <ds:schemaRefs>
    <ds:schemaRef ds:uri="http://schemas.openxmlformats.org/officeDocument/2006/bibliography"/>
  </ds:schemaRefs>
</ds:datastoreItem>
</file>

<file path=customXml/itemProps4.xml><?xml version="1.0" encoding="utf-8"?>
<ds:datastoreItem xmlns:ds="http://schemas.openxmlformats.org/officeDocument/2006/customXml" ds:itemID="{553CF613-EACC-4294-A178-42EA073A80F9}">
  <ds:schemaRefs>
    <ds:schemaRef ds:uri="http://schemas.microsoft.com/office/2006/metadata/properties"/>
    <ds:schemaRef ds:uri="http://schemas.microsoft.com/office/infopath/2007/PartnerControls"/>
    <ds:schemaRef ds:uri="80c0f480-7970-46f8-8250-54552af28c02"/>
    <ds:schemaRef ds:uri="f0c8ad39-e49c-465b-a14d-afada7938724"/>
  </ds:schemaRefs>
</ds:datastoreItem>
</file>

<file path=docMetadata/LabelInfo.xml><?xml version="1.0" encoding="utf-8"?>
<clbl:labelList xmlns:clbl="http://schemas.microsoft.com/office/2020/mipLabelMetadata">
  <clbl:label id="{6f9c9947-3a32-45de-834e-3b44abdccf0c}" enabled="0" method="" siteId="{6f9c9947-3a32-45de-834e-3b44abdccf0c}"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1771</Words>
  <Characters>9745</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11494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187</cp:revision>
  <dcterms:created xsi:type="dcterms:W3CDTF">2022-10-02T17:03:00Z</dcterms:created>
  <dcterms:modified xsi:type="dcterms:W3CDTF">2022-10-22T08:19:00Z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