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AED0D" w14:textId="17DC097F" w:rsidR="001E7AAE" w:rsidRPr="000A2AF8" w:rsidRDefault="001E7AAE" w:rsidP="001E7AAE">
      <w:pPr>
        <w:rPr>
          <w:b/>
          <w:bCs/>
          <w:u w:val="single"/>
        </w:rPr>
      </w:pPr>
      <w:r>
        <w:rPr>
          <w:b/>
          <w:bCs/>
          <w:u w:val="single"/>
        </w:rPr>
        <w:t>Concept-verslag Werkgroep v</w:t>
      </w:r>
      <w:r w:rsidRPr="000A2AF8">
        <w:rPr>
          <w:b/>
          <w:bCs/>
          <w:u w:val="single"/>
        </w:rPr>
        <w:t xml:space="preserve">erantwoording BVOV </w:t>
      </w:r>
      <w:r>
        <w:rPr>
          <w:b/>
          <w:bCs/>
          <w:u w:val="single"/>
        </w:rPr>
        <w:t xml:space="preserve">donderdag </w:t>
      </w:r>
      <w:r w:rsidR="00323373">
        <w:rPr>
          <w:b/>
          <w:bCs/>
          <w:u w:val="single"/>
        </w:rPr>
        <w:t>6</w:t>
      </w:r>
      <w:r>
        <w:rPr>
          <w:b/>
          <w:bCs/>
          <w:u w:val="single"/>
        </w:rPr>
        <w:t xml:space="preserve"> </w:t>
      </w:r>
      <w:r w:rsidR="00591BD2">
        <w:rPr>
          <w:b/>
          <w:bCs/>
          <w:u w:val="single"/>
        </w:rPr>
        <w:t xml:space="preserve">april </w:t>
      </w:r>
      <w:r>
        <w:rPr>
          <w:b/>
          <w:bCs/>
          <w:u w:val="single"/>
        </w:rPr>
        <w:t>20</w:t>
      </w:r>
      <w:r w:rsidRPr="000A2AF8">
        <w:rPr>
          <w:b/>
          <w:bCs/>
          <w:u w:val="single"/>
        </w:rPr>
        <w:t>2</w:t>
      </w:r>
      <w:r>
        <w:rPr>
          <w:b/>
          <w:bCs/>
          <w:u w:val="single"/>
        </w:rPr>
        <w:t>3</w:t>
      </w:r>
    </w:p>
    <w:p w14:paraId="72497805" w14:textId="6F0AFC3B" w:rsidR="001E7AAE" w:rsidRDefault="001E7AAE" w:rsidP="001E7AAE">
      <w:r w:rsidRPr="00F35596">
        <w:rPr>
          <w:u w:val="single"/>
        </w:rPr>
        <w:t>Aanwez</w:t>
      </w:r>
      <w:r w:rsidRPr="00ED48D5">
        <w:rPr>
          <w:u w:val="single"/>
        </w:rPr>
        <w:t>ig:</w:t>
      </w:r>
      <w:r w:rsidRPr="00ED48D5">
        <w:t xml:space="preserve">  Jan Willem Kuil (IenW),</w:t>
      </w:r>
      <w:r>
        <w:t xml:space="preserve"> Brigitte van Beers (VRA), Loek Dieteren (Limburg), Dennis van der Kroft (IenW), Mahir Sari (DOVA), Rob Rijnhout (IenW), Gijsbert van Dam (IenW)</w:t>
      </w:r>
      <w:r w:rsidR="006A293A">
        <w:t xml:space="preserve">, Dheeraj Bachoe (ADR) en </w:t>
      </w:r>
      <w:r w:rsidR="006A293A" w:rsidRPr="00ED48D5">
        <w:t>Mathijs Bekhuis (Overijs</w:t>
      </w:r>
      <w:r w:rsidR="006A293A">
        <w:t>sel).</w:t>
      </w:r>
    </w:p>
    <w:p w14:paraId="078E4092" w14:textId="1A6DA05D" w:rsidR="001E7AAE" w:rsidRDefault="001E7AAE" w:rsidP="001E7AAE">
      <w:r w:rsidRPr="00276603">
        <w:rPr>
          <w:u w:val="single"/>
        </w:rPr>
        <w:t>Afwezig met afmelding:</w:t>
      </w:r>
      <w:r>
        <w:t xml:space="preserve"> </w:t>
      </w:r>
      <w:r w:rsidRPr="00ED48D5">
        <w:t>Bart Snel (IenW),</w:t>
      </w:r>
      <w:r>
        <w:t xml:space="preserve"> </w:t>
      </w:r>
    </w:p>
    <w:p w14:paraId="774FD21D" w14:textId="77777777" w:rsidR="001E7AAE" w:rsidRDefault="001E7AAE" w:rsidP="001E7AAE">
      <w:pPr>
        <w:numPr>
          <w:ilvl w:val="0"/>
          <w:numId w:val="2"/>
        </w:numPr>
        <w:spacing w:after="240" w:line="240" w:lineRule="auto"/>
        <w:rPr>
          <w:rFonts w:eastAsia="Times New Roman"/>
          <w:u w:val="single"/>
        </w:rPr>
      </w:pPr>
      <w:r w:rsidRPr="001577EF">
        <w:rPr>
          <w:rFonts w:eastAsia="Times New Roman"/>
          <w:u w:val="single"/>
        </w:rPr>
        <w:t>Opening, mededelingen, vaststellen agenda</w:t>
      </w:r>
    </w:p>
    <w:p w14:paraId="4C3CA1C3" w14:textId="77777777" w:rsidR="001E7AAE" w:rsidRPr="00F83729" w:rsidRDefault="001E7AAE" w:rsidP="001E7AAE">
      <w:pPr>
        <w:spacing w:after="240"/>
        <w:rPr>
          <w:rFonts w:eastAsia="Times New Roman"/>
        </w:rPr>
      </w:pPr>
      <w:r>
        <w:rPr>
          <w:rFonts w:eastAsia="Times New Roman"/>
        </w:rPr>
        <w:t xml:space="preserve">De agenda wordt ongewijzigd vastgesteld. </w:t>
      </w:r>
    </w:p>
    <w:p w14:paraId="4D16A02A" w14:textId="195C56BD" w:rsidR="001E7AAE" w:rsidRDefault="001E7AAE" w:rsidP="001E7AAE">
      <w:pPr>
        <w:pStyle w:val="Lijstalinea"/>
        <w:numPr>
          <w:ilvl w:val="0"/>
          <w:numId w:val="2"/>
        </w:numPr>
        <w:spacing w:after="240" w:line="240" w:lineRule="auto"/>
        <w:rPr>
          <w:rFonts w:eastAsia="Times New Roman"/>
          <w:u w:val="single"/>
        </w:rPr>
      </w:pPr>
      <w:r w:rsidRPr="00F66BA8">
        <w:rPr>
          <w:rFonts w:eastAsia="Times New Roman"/>
          <w:u w:val="single"/>
        </w:rPr>
        <w:t xml:space="preserve">Verslag </w:t>
      </w:r>
      <w:r w:rsidR="003B3594">
        <w:rPr>
          <w:rFonts w:eastAsia="Times New Roman"/>
          <w:u w:val="single"/>
        </w:rPr>
        <w:t>23</w:t>
      </w:r>
      <w:r>
        <w:rPr>
          <w:rFonts w:eastAsia="Times New Roman"/>
          <w:u w:val="single"/>
        </w:rPr>
        <w:t xml:space="preserve"> maart 2023 </w:t>
      </w:r>
      <w:r w:rsidRPr="00F66BA8">
        <w:rPr>
          <w:rFonts w:eastAsia="Times New Roman"/>
          <w:u w:val="single"/>
        </w:rPr>
        <w:t>en actielijst</w:t>
      </w:r>
    </w:p>
    <w:p w14:paraId="6EC437F6" w14:textId="77777777" w:rsidR="005638A4" w:rsidRDefault="001E7AAE" w:rsidP="005638A4">
      <w:pPr>
        <w:spacing w:after="240"/>
        <w:rPr>
          <w:rFonts w:eastAsia="Times New Roman"/>
        </w:rPr>
      </w:pPr>
      <w:r>
        <w:rPr>
          <w:rFonts w:eastAsia="Times New Roman"/>
        </w:rPr>
        <w:t>Het verslag wordt ongewijzigd vastgesteld.</w:t>
      </w:r>
    </w:p>
    <w:p w14:paraId="22013BAA" w14:textId="1020A9CB" w:rsidR="001555D6" w:rsidRPr="00C00F2D" w:rsidRDefault="00AA70C0" w:rsidP="001555D6">
      <w:pPr>
        <w:pStyle w:val="Lijstalinea"/>
        <w:numPr>
          <w:ilvl w:val="0"/>
          <w:numId w:val="2"/>
        </w:numPr>
        <w:spacing w:after="240"/>
        <w:rPr>
          <w:rFonts w:eastAsia="Times New Roman"/>
          <w:u w:val="single"/>
        </w:rPr>
      </w:pPr>
      <w:r w:rsidRPr="00C00F2D">
        <w:rPr>
          <w:rFonts w:eastAsia="Times New Roman"/>
          <w:u w:val="single"/>
        </w:rPr>
        <w:t>Enkele aandachtspunten m.b.t de SiSa-verantwoording</w:t>
      </w:r>
      <w:r w:rsidR="005638A4" w:rsidRPr="00C00F2D">
        <w:rPr>
          <w:rFonts w:eastAsia="Times New Roman"/>
          <w:u w:val="single"/>
        </w:rPr>
        <w:t>.</w:t>
      </w:r>
    </w:p>
    <w:p w14:paraId="432B5B57" w14:textId="333EC6D7" w:rsidR="001555D6" w:rsidRDefault="00C00F2D" w:rsidP="00A64050">
      <w:pPr>
        <w:spacing w:after="240"/>
        <w:rPr>
          <w:rFonts w:eastAsia="Times New Roman"/>
        </w:rPr>
      </w:pPr>
      <w:r w:rsidRPr="00C00F2D">
        <w:rPr>
          <w:u w:val="single"/>
        </w:rPr>
        <w:t>Rob:</w:t>
      </w:r>
      <w:r>
        <w:t xml:space="preserve"> We zijn in afwachting van de SiSa verantwoording. </w:t>
      </w:r>
      <w:r w:rsidRPr="00C00F2D">
        <w:rPr>
          <w:u w:val="single"/>
        </w:rPr>
        <w:t>Dennis:</w:t>
      </w:r>
      <w:r>
        <w:t xml:space="preserve"> </w:t>
      </w:r>
      <w:r w:rsidR="001D3585">
        <w:t>Hoe is de voortgang</w:t>
      </w:r>
      <w:r>
        <w:t xml:space="preserve">? </w:t>
      </w:r>
      <w:r w:rsidRPr="00C00F2D">
        <w:rPr>
          <w:u w:val="single"/>
        </w:rPr>
        <w:t>Mathijs:</w:t>
      </w:r>
      <w:r>
        <w:t xml:space="preserve"> </w:t>
      </w:r>
      <w:r w:rsidR="00A64050">
        <w:t xml:space="preserve">bij Overijssel zijn </w:t>
      </w:r>
      <w:r>
        <w:t>alle controles al gedaan. De jaarstukken gaan nu het goedkeringsproces in.</w:t>
      </w:r>
    </w:p>
    <w:p w14:paraId="5F5661C7" w14:textId="4BEB6EAA" w:rsidR="00AA70C0" w:rsidRPr="00DD6FAF" w:rsidRDefault="00AA70C0" w:rsidP="001555D6">
      <w:pPr>
        <w:pStyle w:val="Lijstalinea"/>
        <w:numPr>
          <w:ilvl w:val="0"/>
          <w:numId w:val="2"/>
        </w:numPr>
        <w:spacing w:after="240"/>
        <w:rPr>
          <w:rFonts w:eastAsia="Times New Roman"/>
          <w:u w:val="single"/>
        </w:rPr>
      </w:pPr>
      <w:r w:rsidRPr="00DD6FAF">
        <w:rPr>
          <w:rFonts w:eastAsia="Times New Roman"/>
          <w:u w:val="single"/>
        </w:rPr>
        <w:t>Stand van zaken verantwoording bvov 2021 en aanvragen/verantwoording regeling 2022 en TVOV</w:t>
      </w:r>
    </w:p>
    <w:p w14:paraId="47B98639" w14:textId="77777777" w:rsidR="0052589A" w:rsidRDefault="0052589A" w:rsidP="00C00F2D">
      <w:r>
        <w:t>De SPUK TVOV 2023 wordt zoals vorige vergadering aangekondigd op een aantal punten gewijzigd:</w:t>
      </w:r>
    </w:p>
    <w:p w14:paraId="3FC2F432" w14:textId="3591EC7B" w:rsidR="0052589A" w:rsidRDefault="0052589A" w:rsidP="0052589A">
      <w:r>
        <w:t xml:space="preserve">De volgende wijzigingen worden doorgevoerd: </w:t>
      </w:r>
    </w:p>
    <w:p w14:paraId="351EECF2" w14:textId="77777777" w:rsidR="0052589A" w:rsidRDefault="0052589A" w:rsidP="0052589A">
      <w:pPr>
        <w:pStyle w:val="Lijstalinea"/>
        <w:numPr>
          <w:ilvl w:val="0"/>
          <w:numId w:val="5"/>
        </w:numPr>
      </w:pPr>
      <w:r>
        <w:t>Artikel 7, tweede lid. Het tekstdeel ‘gebracht door middel van een index conform bijlage 3’ wordt geschrapt. De TVOV-index die in bijlage 3 wordt toegelicht is niet van toepassing bij het op prijspeil 2023 brengen van de exploitatiesubsidie.</w:t>
      </w:r>
    </w:p>
    <w:p w14:paraId="7E74BE07" w14:textId="77777777" w:rsidR="0052589A" w:rsidRDefault="0052589A" w:rsidP="0052589A">
      <w:pPr>
        <w:pStyle w:val="Lijstalinea"/>
        <w:numPr>
          <w:ilvl w:val="0"/>
          <w:numId w:val="5"/>
        </w:numPr>
      </w:pPr>
      <w:r>
        <w:t>In Art 10 lid 2 a “de specifieke niet of niet volledig overeenkomstig het doel van deze regeling is besteed”, wordt na “specifieke” het woord “uitkering” ingevoegd.</w:t>
      </w:r>
    </w:p>
    <w:p w14:paraId="5FAB02A2" w14:textId="7CDE67D1" w:rsidR="0052589A" w:rsidRDefault="0052589A" w:rsidP="0052589A">
      <w:r>
        <w:t>Bij verslaglegging op 19/4/</w:t>
      </w:r>
      <w:r w:rsidR="002D53F2">
        <w:t>’</w:t>
      </w:r>
      <w:r>
        <w:t xml:space="preserve">23 </w:t>
      </w:r>
      <w:r w:rsidR="002D53F2">
        <w:t>is inmiddels duidelijk dat de</w:t>
      </w:r>
      <w:r>
        <w:t xml:space="preserve"> volgende eerder ook voorgestelde wijziging</w:t>
      </w:r>
      <w:r w:rsidR="002D53F2">
        <w:t xml:space="preserve"> op advies van HBJZ</w:t>
      </w:r>
      <w:r>
        <w:t xml:space="preserve"> uiteindelijk niet </w:t>
      </w:r>
      <w:r w:rsidR="002D53F2">
        <w:t xml:space="preserve">wordt </w:t>
      </w:r>
      <w:r>
        <w:t>doorgevoerd:</w:t>
      </w:r>
    </w:p>
    <w:p w14:paraId="3C08CBE7" w14:textId="54CD4AB3" w:rsidR="007000BD" w:rsidRDefault="0052589A" w:rsidP="00C00F2D">
      <w:pPr>
        <w:pStyle w:val="Lijstalinea"/>
        <w:numPr>
          <w:ilvl w:val="0"/>
          <w:numId w:val="5"/>
        </w:numPr>
      </w:pPr>
      <w:r>
        <w:t>Artikel 6, tweede lid punten c en d verdwijnen uit de regeling. Omdat de gegevens waar om gevraagd wordt alleen nodig zijn voor het bepalen van de maximale TVOV 2023 voor een concessie. Deze maximale TVOV is echter al bepaald met behulp van gegevens die de concessiehouders in het kader van de monitor BVOV verstrekt hebben aan IenW. Deze gegevens zijn dan ook geen onderdeel meer van de formulieren die bij aanvraag gebruikt moeten worden.</w:t>
      </w:r>
      <w:r w:rsidR="007000BD">
        <w:t xml:space="preserve"> </w:t>
      </w:r>
    </w:p>
    <w:p w14:paraId="28F81E3E" w14:textId="191B916C" w:rsidR="00843D95" w:rsidRDefault="00C461D4" w:rsidP="00843D95">
      <w:r>
        <w:t xml:space="preserve">M.b.t. de </w:t>
      </w:r>
      <w:r w:rsidR="0045105E">
        <w:t>verantwoording BVOV 202</w:t>
      </w:r>
      <w:r w:rsidR="00723D8D">
        <w:t>2</w:t>
      </w:r>
      <w:r w:rsidR="0045105E">
        <w:t xml:space="preserve"> en de SiSa</w:t>
      </w:r>
      <w:r w:rsidR="00723D8D">
        <w:t xml:space="preserve"> </w:t>
      </w:r>
      <w:r w:rsidR="00183F9C">
        <w:t>verantwoording 2022</w:t>
      </w:r>
      <w:r>
        <w:t xml:space="preserve"> komt nog even aan de orde hetgeen in het verslag van de vorige vergadering is vermeld omtrent de onduidelijkheid bij het invullen van </w:t>
      </w:r>
      <w:r w:rsidR="000A2F98">
        <w:t xml:space="preserve">de verantwoording 2021. </w:t>
      </w:r>
      <w:r w:rsidR="009235D4">
        <w:t xml:space="preserve"> </w:t>
      </w:r>
      <w:r w:rsidR="009235D4" w:rsidRPr="009235D4">
        <w:rPr>
          <w:u w:val="single"/>
        </w:rPr>
        <w:t>Jan Willem</w:t>
      </w:r>
      <w:r w:rsidR="009235D4">
        <w:t xml:space="preserve"> </w:t>
      </w:r>
      <w:r w:rsidR="009D02CC">
        <w:t xml:space="preserve">wijst nog op de per mail </w:t>
      </w:r>
      <w:r w:rsidR="00B7688D">
        <w:t xml:space="preserve">op 31 maart door René Schollaart en Brigitte </w:t>
      </w:r>
      <w:r w:rsidR="00843D95">
        <w:t>aangeleverde aandachtspunten (die m.u.v. het laatste punt al eerder zijn vermeld)</w:t>
      </w:r>
      <w:r w:rsidR="00791A43">
        <w:t>. Daarbij valt op dat René terecht kanttekeningen plaatst bij de verantwoording BVOV 2022 die ook in de vorige vergadering voor de BVOV 2021 naar voren kwamen</w:t>
      </w:r>
      <w:r w:rsidR="00843D95">
        <w:t xml:space="preserve">: </w:t>
      </w:r>
    </w:p>
    <w:p w14:paraId="3A4D0EF6" w14:textId="77777777" w:rsidR="00614798" w:rsidRDefault="00614798" w:rsidP="00614798">
      <w:pPr>
        <w:pStyle w:val="Lijstalinea"/>
        <w:numPr>
          <w:ilvl w:val="0"/>
          <w:numId w:val="6"/>
        </w:numPr>
        <w:spacing w:after="0" w:line="240" w:lineRule="auto"/>
        <w:contextualSpacing w:val="0"/>
        <w:rPr>
          <w:rFonts w:eastAsia="Times New Roman"/>
        </w:rPr>
      </w:pPr>
      <w:r>
        <w:rPr>
          <w:rFonts w:eastAsia="Times New Roman"/>
        </w:rPr>
        <w:t>(Invulwijzer) De Sisa-opgave moet in hele euro’s worden ingevuld. Dit in tegenstelling tot de verantwoordingen van de vervoerders, die in duizenden euro’s luidt.</w:t>
      </w:r>
    </w:p>
    <w:p w14:paraId="3943D00E" w14:textId="77777777" w:rsidR="00614798" w:rsidRDefault="00614798" w:rsidP="00614798">
      <w:pPr>
        <w:pStyle w:val="Lijstalinea"/>
        <w:numPr>
          <w:ilvl w:val="0"/>
          <w:numId w:val="6"/>
        </w:numPr>
        <w:spacing w:after="0" w:line="240" w:lineRule="auto"/>
        <w:contextualSpacing w:val="0"/>
        <w:rPr>
          <w:rFonts w:eastAsia="Times New Roman"/>
        </w:rPr>
      </w:pPr>
      <w:r>
        <w:rPr>
          <w:rFonts w:eastAsia="Times New Roman"/>
        </w:rPr>
        <w:lastRenderedPageBreak/>
        <w:t xml:space="preserve">In de te waarmerken verantwoording BVOV 2022 van de vervoerders: Bij K1 expliciet vermelden dat de realisatie van de kosten exclusief de specifieke kosten onder K2 zijn. </w:t>
      </w:r>
    </w:p>
    <w:p w14:paraId="79917702" w14:textId="77777777" w:rsidR="00614798" w:rsidRDefault="00614798" w:rsidP="00614798">
      <w:pPr>
        <w:pStyle w:val="Lijstalinea"/>
        <w:numPr>
          <w:ilvl w:val="0"/>
          <w:numId w:val="6"/>
        </w:numPr>
        <w:spacing w:after="0" w:line="240" w:lineRule="auto"/>
        <w:contextualSpacing w:val="0"/>
        <w:rPr>
          <w:rFonts w:eastAsia="Times New Roman"/>
        </w:rPr>
      </w:pPr>
      <w:r>
        <w:rPr>
          <w:rFonts w:eastAsia="Times New Roman"/>
        </w:rPr>
        <w:t>Bij de berekening in het Excelsheet bij ‘realisatie verantwoordingsjaar’ aangeven dat dit de som van K1 en K2 uit de verantwoording is.</w:t>
      </w:r>
    </w:p>
    <w:p w14:paraId="5C8F8455" w14:textId="77777777" w:rsidR="00614798" w:rsidRDefault="00614798" w:rsidP="00614798">
      <w:pPr>
        <w:pStyle w:val="Lijstalinea"/>
        <w:numPr>
          <w:ilvl w:val="0"/>
          <w:numId w:val="6"/>
        </w:numPr>
        <w:spacing w:after="0" w:line="240" w:lineRule="auto"/>
        <w:contextualSpacing w:val="0"/>
        <w:rPr>
          <w:rFonts w:eastAsia="Times New Roman"/>
        </w:rPr>
      </w:pPr>
      <w:r>
        <w:rPr>
          <w:rFonts w:eastAsia="Times New Roman"/>
        </w:rPr>
        <w:t xml:space="preserve">En wellicht (EBS heeft dit verkeerd geïnterpreteerd maar dit staat wel duidelijk in de toelichting) dat de opgave van de referentiekosten gaat om de 100% kosten van 2019 (en niet 93% of 95% daarvan). </w:t>
      </w:r>
    </w:p>
    <w:p w14:paraId="3C577282" w14:textId="77777777" w:rsidR="00055B6D" w:rsidRDefault="00055B6D" w:rsidP="00DD6FAF"/>
    <w:p w14:paraId="6D5F548C" w14:textId="119E6757" w:rsidR="00760185" w:rsidRDefault="00D811A0" w:rsidP="00DD6FAF">
      <w:r w:rsidRPr="00055B6D">
        <w:rPr>
          <w:u w:val="single"/>
        </w:rPr>
        <w:t>Rob:</w:t>
      </w:r>
      <w:r>
        <w:t xml:space="preserve"> bij het aanvragen van de </w:t>
      </w:r>
      <w:r w:rsidR="00442513">
        <w:t>TVOV</w:t>
      </w:r>
      <w:r>
        <w:t xml:space="preserve"> heeft de</w:t>
      </w:r>
      <w:r w:rsidR="00442513">
        <w:t xml:space="preserve"> meerderheid </w:t>
      </w:r>
      <w:r>
        <w:t xml:space="preserve">van de DO’s </w:t>
      </w:r>
      <w:r w:rsidR="00442513">
        <w:t xml:space="preserve">uitstel </w:t>
      </w:r>
      <w:r>
        <w:t>aan</w:t>
      </w:r>
      <w:r w:rsidR="00442513">
        <w:t xml:space="preserve">gevraagd. Er wordt tot 1 mei uitstel verleend. </w:t>
      </w:r>
      <w:r w:rsidR="00D62DF6">
        <w:t xml:space="preserve">De nieuwe concessiecontracten Valleilijn, Hoekse Waard – Goeree Overflakkee (HWGO) per half december 2023 zijn </w:t>
      </w:r>
      <w:r w:rsidR="00442513">
        <w:t xml:space="preserve">nog niet gegund. </w:t>
      </w:r>
      <w:r w:rsidR="00D62DF6">
        <w:t>Alleen d</w:t>
      </w:r>
      <w:r w:rsidR="00442513">
        <w:t>eze zullen een langer uitstel verkrijgen.</w:t>
      </w:r>
      <w:r w:rsidR="00DD6FAF">
        <w:t xml:space="preserve"> Friesland en Groningen </w:t>
      </w:r>
      <w:r w:rsidR="00D62DF6">
        <w:t>vragen geen TVOV aan</w:t>
      </w:r>
      <w:r w:rsidR="00DD6FAF">
        <w:t>.</w:t>
      </w:r>
    </w:p>
    <w:p w14:paraId="0ABB3F85" w14:textId="4218278E" w:rsidR="00DD6FAF" w:rsidRPr="00DD6FAF" w:rsidRDefault="00DD6FAF" w:rsidP="00DD6FAF">
      <w:pPr>
        <w:pStyle w:val="Lijstalinea"/>
        <w:numPr>
          <w:ilvl w:val="0"/>
          <w:numId w:val="2"/>
        </w:numPr>
        <w:rPr>
          <w:u w:val="single"/>
        </w:rPr>
      </w:pPr>
      <w:r w:rsidRPr="00DD6FAF">
        <w:rPr>
          <w:u w:val="single"/>
        </w:rPr>
        <w:t>Wvttk</w:t>
      </w:r>
    </w:p>
    <w:p w14:paraId="0EF62352" w14:textId="04EF3220" w:rsidR="003747F5" w:rsidRDefault="00353008" w:rsidP="00DD6FAF">
      <w:pPr>
        <w:rPr>
          <w:u w:val="single"/>
        </w:rPr>
      </w:pPr>
      <w:r>
        <w:t xml:space="preserve">Op voorstel van </w:t>
      </w:r>
      <w:r w:rsidR="003747F5">
        <w:rPr>
          <w:u w:val="single"/>
        </w:rPr>
        <w:t>Mahir</w:t>
      </w:r>
      <w:r w:rsidR="003747F5">
        <w:t xml:space="preserve"> </w:t>
      </w:r>
      <w:r>
        <w:t xml:space="preserve">wordt </w:t>
      </w:r>
      <w:r w:rsidR="009B5D96">
        <w:t>het verslag</w:t>
      </w:r>
      <w:r>
        <w:t xml:space="preserve"> voortaan</w:t>
      </w:r>
      <w:r w:rsidR="009B5D96">
        <w:t xml:space="preserve"> </w:t>
      </w:r>
      <w:r w:rsidR="00584EBE">
        <w:t xml:space="preserve">door IenW </w:t>
      </w:r>
      <w:r w:rsidR="009B5D96">
        <w:t>toe</w:t>
      </w:r>
      <w:r>
        <w:t>gestuurd aan alle contactpersonen van DO</w:t>
      </w:r>
      <w:r w:rsidR="00D62DF6">
        <w:t>’</w:t>
      </w:r>
      <w:r>
        <w:t xml:space="preserve">s die de aanvraag BVOV/TVOV verzorgen met het verzoek het door te sturen aan de financieel medewerkers die </w:t>
      </w:r>
      <w:r w:rsidR="00584EBE">
        <w:t>de</w:t>
      </w:r>
      <w:del w:id="0" w:author="Jan Willem Kuil" w:date="2023-04-20T12:06:00Z">
        <w:r w:rsidR="00584EBE" w:rsidDel="00AD466B">
          <w:delText xml:space="preserve"> </w:delText>
        </w:r>
      </w:del>
      <w:r w:rsidR="00584EBE">
        <w:t xml:space="preserve">SiSa-verantwoording uitvoeren. </w:t>
      </w:r>
    </w:p>
    <w:p w14:paraId="56643AD4" w14:textId="58251D9D" w:rsidR="004E700D" w:rsidRDefault="00DD6FAF" w:rsidP="00DD6FAF">
      <w:r w:rsidRPr="00DD6FAF">
        <w:rPr>
          <w:u w:val="single"/>
        </w:rPr>
        <w:t>Loek:</w:t>
      </w:r>
      <w:r>
        <w:t xml:space="preserve"> Arriva doet een 0-aanvraag</w:t>
      </w:r>
      <w:r w:rsidR="00042F68">
        <w:t xml:space="preserve"> </w:t>
      </w:r>
      <w:r w:rsidR="005C024B">
        <w:t xml:space="preserve">voor de TVOV </w:t>
      </w:r>
      <w:r w:rsidR="00042F68">
        <w:t xml:space="preserve">en </w:t>
      </w:r>
      <w:r w:rsidR="005C024B">
        <w:t xml:space="preserve">Limburg </w:t>
      </w:r>
      <w:r w:rsidR="00042F68">
        <w:t xml:space="preserve">zal een toekenningsbeschikking </w:t>
      </w:r>
      <w:r w:rsidR="008E005D">
        <w:t xml:space="preserve">(verleningsbeschikking) </w:t>
      </w:r>
      <w:r w:rsidR="005C024B">
        <w:t xml:space="preserve">voor € 0 </w:t>
      </w:r>
      <w:r w:rsidR="00042F68">
        <w:t>verstrekken.</w:t>
      </w:r>
      <w:r w:rsidR="00D47B1B">
        <w:t xml:space="preserve"> </w:t>
      </w:r>
      <w:r w:rsidR="00305AEA">
        <w:t xml:space="preserve">Een jurist van Limburg geeft aan dat de Limburg </w:t>
      </w:r>
      <w:r w:rsidR="00BD3EFC">
        <w:t xml:space="preserve">de </w:t>
      </w:r>
      <w:r w:rsidR="00305AEA">
        <w:t xml:space="preserve">vaststellingsbeschikking </w:t>
      </w:r>
      <w:r w:rsidR="00BD3EFC">
        <w:t xml:space="preserve">pas kan afgeven nadat </w:t>
      </w:r>
      <w:r w:rsidR="00127C72">
        <w:t>toekenningsbeschikking</w:t>
      </w:r>
      <w:r w:rsidR="003533CC">
        <w:t xml:space="preserve"> </w:t>
      </w:r>
      <w:r w:rsidR="00127C72">
        <w:t>is gewijzigd omdat de</w:t>
      </w:r>
      <w:r w:rsidR="00BD3EFC">
        <w:t xml:space="preserve">ze niet lager mag zijn dan de </w:t>
      </w:r>
      <w:r w:rsidR="00127C72">
        <w:t>vaststellingsbeschikking</w:t>
      </w:r>
      <w:r w:rsidR="00BD3EFC">
        <w:t xml:space="preserve">. </w:t>
      </w:r>
      <w:r w:rsidR="004E700D">
        <w:t>Loek vraagt zich of hoe I</w:t>
      </w:r>
      <w:r w:rsidR="00BD3EFC">
        <w:t>enW hier</w:t>
      </w:r>
      <w:r w:rsidR="004E700D">
        <w:t xml:space="preserve">mee </w:t>
      </w:r>
      <w:r w:rsidR="00BD3EFC">
        <w:t xml:space="preserve">omgaat. </w:t>
      </w:r>
    </w:p>
    <w:p w14:paraId="44F0CEF0" w14:textId="609A8EEC" w:rsidR="00116498" w:rsidRDefault="00116498" w:rsidP="00DD6FAF">
      <w:r w:rsidRPr="0042257E">
        <w:rPr>
          <w:u w:val="single"/>
        </w:rPr>
        <w:t>Dennis</w:t>
      </w:r>
      <w:r>
        <w:t>: Norma</w:t>
      </w:r>
      <w:r w:rsidR="00A502B3">
        <w:t>liter</w:t>
      </w:r>
      <w:r>
        <w:t xml:space="preserve"> is dat bij IenW niet anders</w:t>
      </w:r>
      <w:r w:rsidR="00AB78B1">
        <w:t>,</w:t>
      </w:r>
      <w:r>
        <w:t xml:space="preserve"> maar bij de BVOV en TVOV is hierop een uitzonder</w:t>
      </w:r>
      <w:r w:rsidR="00A502B3">
        <w:t>ing</w:t>
      </w:r>
      <w:r>
        <w:t xml:space="preserve"> gemaakt omdat</w:t>
      </w:r>
      <w:r w:rsidR="00F917A2">
        <w:t xml:space="preserve"> de</w:t>
      </w:r>
      <w:r w:rsidR="00AB78B1">
        <w:t>ze</w:t>
      </w:r>
      <w:r w:rsidR="00F917A2">
        <w:t xml:space="preserve"> subsid</w:t>
      </w:r>
      <w:r w:rsidR="004E700D">
        <w:t>i</w:t>
      </w:r>
      <w:r w:rsidR="00F917A2">
        <w:t>e o</w:t>
      </w:r>
      <w:r w:rsidR="00AB78B1">
        <w:t>.</w:t>
      </w:r>
      <w:r w:rsidR="00F917A2">
        <w:t>b.v</w:t>
      </w:r>
      <w:r w:rsidR="00A502B3">
        <w:t>.</w:t>
      </w:r>
      <w:r w:rsidR="00F917A2">
        <w:t xml:space="preserve"> nacalculatie </w:t>
      </w:r>
      <w:r w:rsidR="00AB78B1">
        <w:t>wordt vastgesteld</w:t>
      </w:r>
      <w:r w:rsidR="00D62DF6">
        <w:t>. Indien de vaststelling binnen de toekenning blijft, is geen wijziging of hernieuwde autorisatie nodig. Als hoger vastgesteld wordt, dient</w:t>
      </w:r>
      <w:r w:rsidR="00AB78B1">
        <w:t xml:space="preserve"> vervolgens opnieuw de hele </w:t>
      </w:r>
      <w:r w:rsidR="004D0A7B">
        <w:t xml:space="preserve">parafenroute </w:t>
      </w:r>
      <w:r w:rsidR="00A502B3">
        <w:t>af</w:t>
      </w:r>
      <w:ins w:id="1" w:author="Jan Willem Kuil" w:date="2023-04-20T13:36:00Z">
        <w:r w:rsidR="004E0838">
          <w:t>ge</w:t>
        </w:r>
      </w:ins>
      <w:r w:rsidR="00A502B3">
        <w:t>leg</w:t>
      </w:r>
      <w:r w:rsidR="00D62DF6">
        <w:t xml:space="preserve">d te worden. Zonder </w:t>
      </w:r>
      <w:r w:rsidR="00A502B3">
        <w:t xml:space="preserve">dat </w:t>
      </w:r>
      <w:r w:rsidR="004E700D">
        <w:t>de toekenningsbeschikking hoeft te worden aangepast</w:t>
      </w:r>
      <w:r w:rsidR="004D0A7B">
        <w:t>.</w:t>
      </w:r>
      <w:r w:rsidR="008E005D">
        <w:t xml:space="preserve"> Hij geeft aan dat dit wellicht ook zo door Limburg kan worden gedaan.</w:t>
      </w:r>
    </w:p>
    <w:p w14:paraId="2433A399" w14:textId="12080C3C" w:rsidR="00671B6C" w:rsidRDefault="00671B6C" w:rsidP="00DD6FAF">
      <w:r w:rsidRPr="00A502B3">
        <w:rPr>
          <w:u w:val="single"/>
        </w:rPr>
        <w:t>Rob</w:t>
      </w:r>
      <w:r>
        <w:t xml:space="preserve"> vraagt zich af waarom </w:t>
      </w:r>
      <w:r w:rsidR="00A502B3">
        <w:t xml:space="preserve">sommige vervoerders </w:t>
      </w:r>
      <w:r>
        <w:t xml:space="preserve">een </w:t>
      </w:r>
      <w:r w:rsidR="009E4738">
        <w:t xml:space="preserve">aanzienlijk bedrag </w:t>
      </w:r>
      <w:r>
        <w:t xml:space="preserve">aan TVOV </w:t>
      </w:r>
      <w:r w:rsidR="009E4738">
        <w:t xml:space="preserve">laat </w:t>
      </w:r>
      <w:r>
        <w:t xml:space="preserve">liggen. </w:t>
      </w:r>
      <w:r w:rsidRPr="009E4738">
        <w:rPr>
          <w:u w:val="single"/>
        </w:rPr>
        <w:t>Loek:</w:t>
      </w:r>
      <w:ins w:id="2" w:author="Jan Willem Kuil" w:date="2023-04-20T13:36:00Z">
        <w:r w:rsidR="00662EFA">
          <w:rPr>
            <w:u w:val="single"/>
          </w:rPr>
          <w:t xml:space="preserve"> </w:t>
        </w:r>
        <w:r w:rsidR="00662EFA">
          <w:rPr>
            <w:rFonts w:eastAsia="Times New Roman"/>
          </w:rPr>
          <w:t>H</w:t>
        </w:r>
        <w:r w:rsidR="00662EFA">
          <w:rPr>
            <w:rFonts w:eastAsia="Times New Roman"/>
          </w:rPr>
          <w:t>et zou kunnen, dat dat iets te maken heeft met feit dat er onder de TVOV geen rendement kan worden gemaakt, maar ik heb daar de vervoerder niet over gesproken</w:t>
        </w:r>
      </w:ins>
      <w:del w:id="3" w:author="Jan Willem Kuil" w:date="2023-04-20T13:36:00Z">
        <w:r w:rsidDel="00857D09">
          <w:delText xml:space="preserve"> dat heeft te maken met het feit dat er onder de TVOV geen rendement kan worden gemaakt</w:delText>
        </w:r>
      </w:del>
      <w:r>
        <w:t xml:space="preserve">. </w:t>
      </w:r>
      <w:r w:rsidRPr="00A502B3">
        <w:rPr>
          <w:u w:val="single"/>
        </w:rPr>
        <w:t>Mathijs:</w:t>
      </w:r>
      <w:r>
        <w:t xml:space="preserve"> herkent dit ook. </w:t>
      </w:r>
    </w:p>
    <w:p w14:paraId="492DC5C7" w14:textId="5F6E0ABF" w:rsidR="00DD6FAF" w:rsidRDefault="00DD6FAF" w:rsidP="00DD6FAF">
      <w:r w:rsidRPr="004D0A7B">
        <w:rPr>
          <w:u w:val="single"/>
        </w:rPr>
        <w:t>Dheeraj</w:t>
      </w:r>
      <w:r>
        <w:t xml:space="preserve"> </w:t>
      </w:r>
      <w:r w:rsidR="004D0A7B">
        <w:t xml:space="preserve">geeft aan </w:t>
      </w:r>
      <w:r w:rsidR="00F43784">
        <w:t>de werkgroep verantwoording te gaan verlaten</w:t>
      </w:r>
      <w:r w:rsidR="00AF3FBC">
        <w:t xml:space="preserve"> omdat hij </w:t>
      </w:r>
      <w:r w:rsidR="004253AB">
        <w:t xml:space="preserve">bij </w:t>
      </w:r>
      <w:r w:rsidR="00AF3FBC">
        <w:t xml:space="preserve">het ministerie van Defensie </w:t>
      </w:r>
      <w:r w:rsidR="004253AB">
        <w:t>zal worden ingezet.</w:t>
      </w:r>
      <w:r w:rsidR="00F43784">
        <w:t xml:space="preserve"> </w:t>
      </w:r>
      <w:r w:rsidR="00AF3FBC">
        <w:t xml:space="preserve">Hij heeft </w:t>
      </w:r>
      <w:r w:rsidRPr="00AF3FBC">
        <w:t>Ramon v</w:t>
      </w:r>
      <w:r w:rsidR="00AF3FBC" w:rsidRPr="00AF3FBC">
        <w:t>an der</w:t>
      </w:r>
      <w:r w:rsidRPr="00AF3FBC">
        <w:t xml:space="preserve"> Linde</w:t>
      </w:r>
      <w:r w:rsidR="00AF3FBC">
        <w:t xml:space="preserve">, tevens zijn voorganger in de werkgroep, </w:t>
      </w:r>
      <w:r w:rsidR="00CD7BC8">
        <w:t>g</w:t>
      </w:r>
      <w:r w:rsidR="00AF3FBC">
        <w:t>econtacteerd en</w:t>
      </w:r>
      <w:r w:rsidR="00CD7BC8">
        <w:t xml:space="preserve"> deze kan worden benaderd voor specifieke casussen. </w:t>
      </w:r>
    </w:p>
    <w:p w14:paraId="37EF6A05" w14:textId="77777777" w:rsidR="003B3594" w:rsidRDefault="003B3594"/>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840C33" w14:paraId="473F2CF4" w14:textId="77777777" w:rsidTr="00BD3875">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85AAB" w14:textId="77777777" w:rsidR="00840C33" w:rsidRDefault="00840C33" w:rsidP="00BD3875">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5B486F" w14:textId="77777777" w:rsidR="00840C33" w:rsidRPr="00A9333A" w:rsidRDefault="00840C33" w:rsidP="00BD3875">
            <w:pPr>
              <w:rPr>
                <w:b/>
                <w:bCs/>
                <w:i/>
                <w:iCs/>
                <w:sz w:val="18"/>
                <w:szCs w:val="18"/>
              </w:rPr>
            </w:pPr>
            <w:r w:rsidRPr="00A9333A">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F69CF9" w14:textId="77777777" w:rsidR="00840C33" w:rsidRDefault="00840C33" w:rsidP="00BD3875">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F0BD59" w14:textId="77777777" w:rsidR="00840C33" w:rsidRDefault="00840C33" w:rsidP="00BD3875">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9CBE58" w14:textId="77777777" w:rsidR="00840C33" w:rsidRDefault="00840C33" w:rsidP="00BD3875">
            <w:pPr>
              <w:rPr>
                <w:b/>
                <w:bCs/>
                <w:i/>
                <w:iCs/>
                <w:sz w:val="18"/>
                <w:szCs w:val="18"/>
              </w:rPr>
            </w:pPr>
            <w:r>
              <w:rPr>
                <w:b/>
                <w:bCs/>
                <w:i/>
                <w:iCs/>
                <w:sz w:val="18"/>
                <w:szCs w:val="18"/>
              </w:rPr>
              <w:t>Toelichting</w:t>
            </w:r>
          </w:p>
        </w:tc>
      </w:tr>
      <w:tr w:rsidR="00840C33" w14:paraId="0EE6BF8C" w14:textId="77777777" w:rsidTr="00BD3875">
        <w:tc>
          <w:tcPr>
            <w:tcW w:w="421" w:type="dxa"/>
            <w:tcBorders>
              <w:top w:val="single" w:sz="4" w:space="0" w:color="auto"/>
              <w:left w:val="single" w:sz="4" w:space="0" w:color="auto"/>
              <w:bottom w:val="single" w:sz="4" w:space="0" w:color="auto"/>
              <w:right w:val="single" w:sz="4" w:space="0" w:color="auto"/>
            </w:tcBorders>
          </w:tcPr>
          <w:p w14:paraId="5DAC7790"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C73B0DF" w14:textId="77777777" w:rsidR="00840C33" w:rsidRDefault="00840C33" w:rsidP="00BD3875">
            <w:pPr>
              <w:rPr>
                <w:rFonts w:eastAsia="Times New Roman"/>
                <w:sz w:val="18"/>
                <w:szCs w:val="18"/>
              </w:rPr>
            </w:pPr>
            <w:r>
              <w:rPr>
                <w:rFonts w:eastAsia="Times New Roman"/>
                <w:sz w:val="18"/>
                <w:szCs w:val="18"/>
              </w:rPr>
              <w:t>IenW zal bij beschikking TVOV ook verklaring omtrent de DR  meesturen</w:t>
            </w:r>
          </w:p>
        </w:tc>
        <w:tc>
          <w:tcPr>
            <w:tcW w:w="1134" w:type="dxa"/>
            <w:tcBorders>
              <w:top w:val="single" w:sz="4" w:space="0" w:color="auto"/>
              <w:left w:val="single" w:sz="4" w:space="0" w:color="auto"/>
              <w:bottom w:val="single" w:sz="4" w:space="0" w:color="auto"/>
              <w:right w:val="single" w:sz="4" w:space="0" w:color="auto"/>
            </w:tcBorders>
          </w:tcPr>
          <w:p w14:paraId="3D552185"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5F3C23D" w14:textId="77777777" w:rsidR="00840C33" w:rsidRDefault="00840C33" w:rsidP="00BD3875">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736F463E" w14:textId="77777777" w:rsidR="00840C33" w:rsidRPr="002A5252" w:rsidRDefault="00840C33" w:rsidP="00BD3875">
            <w:pPr>
              <w:rPr>
                <w:sz w:val="18"/>
                <w:szCs w:val="18"/>
              </w:rPr>
            </w:pPr>
            <w:r>
              <w:rPr>
                <w:sz w:val="18"/>
                <w:szCs w:val="18"/>
              </w:rPr>
              <w:t>Doen we bij verzending beschikking TVOV</w:t>
            </w:r>
          </w:p>
        </w:tc>
      </w:tr>
      <w:tr w:rsidR="00840C33" w14:paraId="18410648" w14:textId="77777777" w:rsidTr="00BD3875">
        <w:tc>
          <w:tcPr>
            <w:tcW w:w="421" w:type="dxa"/>
            <w:tcBorders>
              <w:top w:val="single" w:sz="4" w:space="0" w:color="auto"/>
              <w:left w:val="single" w:sz="4" w:space="0" w:color="auto"/>
              <w:bottom w:val="single" w:sz="4" w:space="0" w:color="auto"/>
              <w:right w:val="single" w:sz="4" w:space="0" w:color="auto"/>
            </w:tcBorders>
            <w:shd w:val="pct20" w:color="auto" w:fill="auto"/>
          </w:tcPr>
          <w:p w14:paraId="454F1DA0"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7304CB5" w14:textId="77777777" w:rsidR="00840C33" w:rsidRPr="00A53866" w:rsidRDefault="00840C33" w:rsidP="00BD3875">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62FB7D77"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65092388"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AA5086D" w14:textId="77777777" w:rsidR="00840C33" w:rsidRDefault="00840C33" w:rsidP="00BD3875">
            <w:pPr>
              <w:rPr>
                <w:sz w:val="18"/>
                <w:szCs w:val="18"/>
              </w:rPr>
            </w:pPr>
          </w:p>
        </w:tc>
      </w:tr>
      <w:tr w:rsidR="00840C33" w14:paraId="2F1FD8B4" w14:textId="77777777" w:rsidTr="00BD3875">
        <w:tc>
          <w:tcPr>
            <w:tcW w:w="421" w:type="dxa"/>
            <w:tcBorders>
              <w:top w:val="single" w:sz="4" w:space="0" w:color="auto"/>
              <w:left w:val="single" w:sz="4" w:space="0" w:color="auto"/>
              <w:bottom w:val="single" w:sz="4" w:space="0" w:color="auto"/>
              <w:right w:val="single" w:sz="4" w:space="0" w:color="auto"/>
            </w:tcBorders>
          </w:tcPr>
          <w:p w14:paraId="119AB2FA"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6D0EAD9" w14:textId="77777777" w:rsidR="00840C33" w:rsidRPr="007E221A" w:rsidRDefault="00840C33" w:rsidP="00BD3875">
            <w:pPr>
              <w:rPr>
                <w:rFonts w:eastAsia="Times New Roman"/>
                <w:sz w:val="18"/>
                <w:szCs w:val="18"/>
              </w:rPr>
            </w:pPr>
            <w:r>
              <w:rPr>
                <w:rFonts w:eastAsia="Times New Roman"/>
                <w:sz w:val="18"/>
                <w:szCs w:val="18"/>
              </w:rPr>
              <w:t xml:space="preserve">Betaaltermijn in geval terugbetaling BVOV 2021 na vaststelling </w:t>
            </w:r>
          </w:p>
        </w:tc>
        <w:tc>
          <w:tcPr>
            <w:tcW w:w="1134" w:type="dxa"/>
            <w:tcBorders>
              <w:top w:val="single" w:sz="4" w:space="0" w:color="auto"/>
              <w:left w:val="single" w:sz="4" w:space="0" w:color="auto"/>
              <w:bottom w:val="single" w:sz="4" w:space="0" w:color="auto"/>
              <w:right w:val="single" w:sz="4" w:space="0" w:color="auto"/>
            </w:tcBorders>
          </w:tcPr>
          <w:p w14:paraId="47CE725B" w14:textId="77777777" w:rsidR="00840C33" w:rsidRPr="007E221A" w:rsidRDefault="00840C33" w:rsidP="00BD3875">
            <w:pPr>
              <w:rPr>
                <w:sz w:val="18"/>
                <w:szCs w:val="18"/>
              </w:rPr>
            </w:pPr>
            <w:r>
              <w:rPr>
                <w:sz w:val="18"/>
                <w:szCs w:val="18"/>
              </w:rPr>
              <w:t>IenW, voorleggen bij Dennis</w:t>
            </w:r>
          </w:p>
        </w:tc>
        <w:tc>
          <w:tcPr>
            <w:tcW w:w="1134" w:type="dxa"/>
            <w:tcBorders>
              <w:top w:val="single" w:sz="4" w:space="0" w:color="auto"/>
              <w:left w:val="single" w:sz="4" w:space="0" w:color="auto"/>
              <w:bottom w:val="single" w:sz="4" w:space="0" w:color="auto"/>
              <w:right w:val="single" w:sz="4" w:space="0" w:color="auto"/>
            </w:tcBorders>
          </w:tcPr>
          <w:p w14:paraId="5605D9B6" w14:textId="77777777" w:rsidR="00840C33" w:rsidRPr="007E221A" w:rsidRDefault="00840C33" w:rsidP="00BD3875">
            <w:pPr>
              <w:rPr>
                <w:sz w:val="18"/>
                <w:szCs w:val="18"/>
              </w:rPr>
            </w:pPr>
            <w:r>
              <w:rPr>
                <w:sz w:val="18"/>
                <w:szCs w:val="18"/>
              </w:rPr>
              <w:t>Zie verslag 23/2/23</w:t>
            </w:r>
          </w:p>
        </w:tc>
        <w:tc>
          <w:tcPr>
            <w:tcW w:w="3969" w:type="dxa"/>
            <w:tcBorders>
              <w:top w:val="single" w:sz="4" w:space="0" w:color="auto"/>
              <w:left w:val="single" w:sz="4" w:space="0" w:color="auto"/>
              <w:bottom w:val="single" w:sz="4" w:space="0" w:color="auto"/>
              <w:right w:val="single" w:sz="4" w:space="0" w:color="auto"/>
            </w:tcBorders>
          </w:tcPr>
          <w:p w14:paraId="397DEDFD" w14:textId="77777777" w:rsidR="00840C33" w:rsidRPr="007E221A" w:rsidRDefault="00840C33" w:rsidP="00BD3875">
            <w:pPr>
              <w:rPr>
                <w:sz w:val="18"/>
                <w:szCs w:val="18"/>
              </w:rPr>
            </w:pPr>
            <w:r>
              <w:rPr>
                <w:sz w:val="18"/>
                <w:szCs w:val="18"/>
              </w:rPr>
              <w:t>Zie verslag 9 maart: verlenging 6 weeks wettelijke termijn mogelijk. DO’s laten eventuele issues tijdig aan IenW weten.</w:t>
            </w:r>
          </w:p>
        </w:tc>
      </w:tr>
      <w:tr w:rsidR="00840C33" w14:paraId="65F75EEE" w14:textId="77777777" w:rsidTr="00BD3875">
        <w:tc>
          <w:tcPr>
            <w:tcW w:w="421" w:type="dxa"/>
            <w:tcBorders>
              <w:top w:val="single" w:sz="4" w:space="0" w:color="auto"/>
              <w:left w:val="single" w:sz="4" w:space="0" w:color="auto"/>
              <w:bottom w:val="single" w:sz="4" w:space="0" w:color="auto"/>
              <w:right w:val="single" w:sz="4" w:space="0" w:color="auto"/>
            </w:tcBorders>
          </w:tcPr>
          <w:p w14:paraId="73C94A67"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C384988" w14:textId="77777777" w:rsidR="00840C33" w:rsidRPr="00A9333A" w:rsidRDefault="00840C33" w:rsidP="00BD3875">
            <w:pPr>
              <w:rPr>
                <w:rFonts w:eastAsia="Times New Roman"/>
                <w:sz w:val="18"/>
                <w:szCs w:val="18"/>
              </w:rPr>
            </w:pPr>
            <w:r w:rsidRPr="00A9333A">
              <w:rPr>
                <w:rFonts w:eastAsia="Times New Roman"/>
                <w:sz w:val="18"/>
                <w:szCs w:val="18"/>
              </w:rPr>
              <w:t>Fout(je) in SPUK: Art 7 lid 2 onduidelijkheid in de SPUK m.b.t. de indexatie vaste exploitatiebijdrage</w:t>
            </w:r>
            <w:r>
              <w:rPr>
                <w:rFonts w:eastAsia="Times New Roman"/>
                <w:sz w:val="18"/>
                <w:szCs w:val="18"/>
              </w:rPr>
              <w:t>, alsmede in Art 6 lid 2 c en d m.b.t. de vaststelling maximale TVOV</w:t>
            </w:r>
          </w:p>
        </w:tc>
        <w:tc>
          <w:tcPr>
            <w:tcW w:w="1134" w:type="dxa"/>
            <w:tcBorders>
              <w:top w:val="single" w:sz="4" w:space="0" w:color="auto"/>
              <w:left w:val="single" w:sz="4" w:space="0" w:color="auto"/>
              <w:bottom w:val="single" w:sz="4" w:space="0" w:color="auto"/>
              <w:right w:val="single" w:sz="4" w:space="0" w:color="auto"/>
            </w:tcBorders>
          </w:tcPr>
          <w:p w14:paraId="6669A079" w14:textId="77777777" w:rsidR="00840C33" w:rsidRDefault="00840C33" w:rsidP="00BD3875">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D3E3964" w14:textId="77777777" w:rsidR="00840C33" w:rsidRDefault="00840C33" w:rsidP="00BD3875">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572C9FB2" w14:textId="77777777" w:rsidR="00840C33" w:rsidRPr="002A5252" w:rsidRDefault="00840C33" w:rsidP="00BD3875">
            <w:pPr>
              <w:rPr>
                <w:sz w:val="18"/>
                <w:szCs w:val="18"/>
              </w:rPr>
            </w:pPr>
            <w:r>
              <w:rPr>
                <w:sz w:val="18"/>
                <w:szCs w:val="18"/>
              </w:rPr>
              <w:t>IenW onderzoekt SPUK zal worden aangepast</w:t>
            </w:r>
          </w:p>
        </w:tc>
      </w:tr>
      <w:tr w:rsidR="00840C33" w14:paraId="09E5B206" w14:textId="77777777" w:rsidTr="00BD3875">
        <w:tc>
          <w:tcPr>
            <w:tcW w:w="421" w:type="dxa"/>
            <w:tcBorders>
              <w:top w:val="single" w:sz="4" w:space="0" w:color="auto"/>
              <w:left w:val="single" w:sz="4" w:space="0" w:color="auto"/>
              <w:bottom w:val="single" w:sz="4" w:space="0" w:color="auto"/>
              <w:right w:val="single" w:sz="4" w:space="0" w:color="auto"/>
            </w:tcBorders>
          </w:tcPr>
          <w:p w14:paraId="5E01C68C"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52ACCE4"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030D1C"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1AD38C"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6327CAB" w14:textId="77777777" w:rsidR="00840C33" w:rsidRDefault="00840C33" w:rsidP="00BD3875">
            <w:pPr>
              <w:rPr>
                <w:sz w:val="18"/>
                <w:szCs w:val="18"/>
              </w:rPr>
            </w:pPr>
          </w:p>
        </w:tc>
      </w:tr>
      <w:tr w:rsidR="00840C33" w14:paraId="3CF29AFF" w14:textId="77777777" w:rsidTr="00BD3875">
        <w:tc>
          <w:tcPr>
            <w:tcW w:w="421" w:type="dxa"/>
            <w:tcBorders>
              <w:top w:val="single" w:sz="4" w:space="0" w:color="auto"/>
              <w:left w:val="single" w:sz="4" w:space="0" w:color="auto"/>
              <w:bottom w:val="single" w:sz="4" w:space="0" w:color="auto"/>
              <w:right w:val="single" w:sz="4" w:space="0" w:color="auto"/>
            </w:tcBorders>
          </w:tcPr>
          <w:p w14:paraId="4BEB3412"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1939709B"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A1AA86"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417A3B5"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69F0261A" w14:textId="77777777" w:rsidR="00840C33" w:rsidRDefault="00840C33" w:rsidP="00BD3875">
            <w:pPr>
              <w:rPr>
                <w:sz w:val="18"/>
                <w:szCs w:val="18"/>
              </w:rPr>
            </w:pPr>
          </w:p>
        </w:tc>
      </w:tr>
      <w:tr w:rsidR="00840C33" w14:paraId="2F56EA88" w14:textId="77777777" w:rsidTr="00BD3875">
        <w:tc>
          <w:tcPr>
            <w:tcW w:w="421" w:type="dxa"/>
            <w:tcBorders>
              <w:top w:val="single" w:sz="4" w:space="0" w:color="auto"/>
              <w:left w:val="single" w:sz="4" w:space="0" w:color="auto"/>
              <w:bottom w:val="single" w:sz="4" w:space="0" w:color="auto"/>
              <w:right w:val="single" w:sz="4" w:space="0" w:color="auto"/>
            </w:tcBorders>
          </w:tcPr>
          <w:p w14:paraId="42310386"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D61122E"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035B22"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BCBFAE5"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B651156" w14:textId="77777777" w:rsidR="00840C33" w:rsidRDefault="00840C33" w:rsidP="00BD3875">
            <w:pPr>
              <w:rPr>
                <w:sz w:val="18"/>
                <w:szCs w:val="18"/>
              </w:rPr>
            </w:pPr>
          </w:p>
        </w:tc>
      </w:tr>
      <w:tr w:rsidR="00840C33" w14:paraId="24E6753A" w14:textId="77777777" w:rsidTr="00BD3875">
        <w:tc>
          <w:tcPr>
            <w:tcW w:w="421" w:type="dxa"/>
            <w:tcBorders>
              <w:top w:val="single" w:sz="4" w:space="0" w:color="auto"/>
              <w:left w:val="single" w:sz="4" w:space="0" w:color="auto"/>
              <w:bottom w:val="single" w:sz="4" w:space="0" w:color="auto"/>
              <w:right w:val="single" w:sz="4" w:space="0" w:color="auto"/>
            </w:tcBorders>
          </w:tcPr>
          <w:p w14:paraId="34703887"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03553B5"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8D9173B"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5CE90F"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2665A7E3" w14:textId="77777777" w:rsidR="00840C33" w:rsidRDefault="00840C33" w:rsidP="00BD3875">
            <w:pPr>
              <w:rPr>
                <w:sz w:val="18"/>
                <w:szCs w:val="18"/>
              </w:rPr>
            </w:pPr>
          </w:p>
        </w:tc>
      </w:tr>
      <w:tr w:rsidR="00840C33" w14:paraId="39B2A778" w14:textId="77777777" w:rsidTr="00BD3875">
        <w:tc>
          <w:tcPr>
            <w:tcW w:w="421" w:type="dxa"/>
            <w:tcBorders>
              <w:top w:val="single" w:sz="4" w:space="0" w:color="auto"/>
              <w:left w:val="single" w:sz="4" w:space="0" w:color="auto"/>
              <w:bottom w:val="single" w:sz="4" w:space="0" w:color="auto"/>
              <w:right w:val="single" w:sz="4" w:space="0" w:color="auto"/>
            </w:tcBorders>
          </w:tcPr>
          <w:p w14:paraId="382BE9AB"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7B0166C"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58E3C9"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27527D"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29944F4B" w14:textId="77777777" w:rsidR="00840C33" w:rsidRDefault="00840C33" w:rsidP="00BD3875">
            <w:pPr>
              <w:rPr>
                <w:sz w:val="18"/>
                <w:szCs w:val="18"/>
              </w:rPr>
            </w:pPr>
          </w:p>
        </w:tc>
      </w:tr>
      <w:tr w:rsidR="00840C33" w14:paraId="7875DD08" w14:textId="77777777" w:rsidTr="00BD3875">
        <w:tc>
          <w:tcPr>
            <w:tcW w:w="421" w:type="dxa"/>
            <w:tcBorders>
              <w:top w:val="single" w:sz="4" w:space="0" w:color="auto"/>
              <w:left w:val="single" w:sz="4" w:space="0" w:color="auto"/>
              <w:bottom w:val="single" w:sz="4" w:space="0" w:color="auto"/>
              <w:right w:val="single" w:sz="4" w:space="0" w:color="auto"/>
            </w:tcBorders>
          </w:tcPr>
          <w:p w14:paraId="15CF7B6A"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3BE5CA9"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F5A05A"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2157830"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CB07498" w14:textId="77777777" w:rsidR="00840C33" w:rsidRDefault="00840C33" w:rsidP="00BD3875">
            <w:pPr>
              <w:rPr>
                <w:sz w:val="18"/>
                <w:szCs w:val="18"/>
              </w:rPr>
            </w:pPr>
          </w:p>
        </w:tc>
      </w:tr>
      <w:tr w:rsidR="00840C33" w14:paraId="5B6F36BE" w14:textId="77777777" w:rsidTr="00BD3875">
        <w:tc>
          <w:tcPr>
            <w:tcW w:w="421" w:type="dxa"/>
            <w:tcBorders>
              <w:top w:val="single" w:sz="4" w:space="0" w:color="auto"/>
              <w:left w:val="single" w:sz="4" w:space="0" w:color="auto"/>
              <w:bottom w:val="single" w:sz="4" w:space="0" w:color="auto"/>
              <w:right w:val="single" w:sz="4" w:space="0" w:color="auto"/>
            </w:tcBorders>
          </w:tcPr>
          <w:p w14:paraId="5CAD78BC"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5FDB5D1"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34CD84"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BD42CF" w14:textId="77777777" w:rsidR="00840C33" w:rsidRPr="00505545" w:rsidRDefault="00840C33" w:rsidP="00BD3875">
            <w:pPr>
              <w:rPr>
                <w:b/>
                <w:bCs/>
                <w:sz w:val="18"/>
                <w:szCs w:val="18"/>
              </w:rPr>
            </w:pPr>
          </w:p>
        </w:tc>
        <w:tc>
          <w:tcPr>
            <w:tcW w:w="3969" w:type="dxa"/>
            <w:tcBorders>
              <w:top w:val="single" w:sz="4" w:space="0" w:color="auto"/>
              <w:left w:val="single" w:sz="4" w:space="0" w:color="auto"/>
              <w:bottom w:val="single" w:sz="4" w:space="0" w:color="auto"/>
              <w:right w:val="single" w:sz="4" w:space="0" w:color="auto"/>
            </w:tcBorders>
          </w:tcPr>
          <w:p w14:paraId="24B8AA6F" w14:textId="77777777" w:rsidR="00840C33" w:rsidRPr="001B1A99" w:rsidRDefault="00840C33" w:rsidP="00840C33">
            <w:pPr>
              <w:pStyle w:val="Lijstalinea"/>
              <w:numPr>
                <w:ilvl w:val="0"/>
                <w:numId w:val="3"/>
              </w:numPr>
              <w:rPr>
                <w:sz w:val="18"/>
                <w:szCs w:val="18"/>
              </w:rPr>
            </w:pPr>
          </w:p>
        </w:tc>
      </w:tr>
      <w:tr w:rsidR="00840C33" w14:paraId="26FDEB0F" w14:textId="77777777" w:rsidTr="00BD3875">
        <w:tc>
          <w:tcPr>
            <w:tcW w:w="421" w:type="dxa"/>
            <w:tcBorders>
              <w:top w:val="single" w:sz="4" w:space="0" w:color="auto"/>
              <w:left w:val="single" w:sz="4" w:space="0" w:color="auto"/>
              <w:bottom w:val="single" w:sz="4" w:space="0" w:color="auto"/>
              <w:right w:val="single" w:sz="4" w:space="0" w:color="auto"/>
            </w:tcBorders>
          </w:tcPr>
          <w:p w14:paraId="54940FBB"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F2C6AAD"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053E58"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35AB75"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1FFF7A27" w14:textId="77777777" w:rsidR="00840C33" w:rsidRDefault="00840C33" w:rsidP="00BD3875">
            <w:pPr>
              <w:rPr>
                <w:sz w:val="18"/>
                <w:szCs w:val="18"/>
              </w:rPr>
            </w:pPr>
          </w:p>
        </w:tc>
      </w:tr>
      <w:tr w:rsidR="00840C33" w14:paraId="70EF1901" w14:textId="77777777" w:rsidTr="00BD3875">
        <w:tc>
          <w:tcPr>
            <w:tcW w:w="421" w:type="dxa"/>
            <w:tcBorders>
              <w:top w:val="single" w:sz="4" w:space="0" w:color="auto"/>
              <w:left w:val="single" w:sz="4" w:space="0" w:color="auto"/>
              <w:bottom w:val="single" w:sz="4" w:space="0" w:color="auto"/>
              <w:right w:val="single" w:sz="4" w:space="0" w:color="auto"/>
            </w:tcBorders>
          </w:tcPr>
          <w:p w14:paraId="762F5D76"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12216EDB"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A68C1F"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5A3C75"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0FCE1B04" w14:textId="77777777" w:rsidR="00840C33" w:rsidRDefault="00840C33" w:rsidP="00BD3875">
            <w:pPr>
              <w:rPr>
                <w:sz w:val="18"/>
                <w:szCs w:val="18"/>
              </w:rPr>
            </w:pPr>
          </w:p>
        </w:tc>
      </w:tr>
      <w:tr w:rsidR="00840C33" w14:paraId="6AFBB3D5" w14:textId="77777777" w:rsidTr="00BD3875">
        <w:tc>
          <w:tcPr>
            <w:tcW w:w="421" w:type="dxa"/>
            <w:tcBorders>
              <w:top w:val="single" w:sz="4" w:space="0" w:color="auto"/>
              <w:left w:val="single" w:sz="4" w:space="0" w:color="auto"/>
              <w:bottom w:val="single" w:sz="4" w:space="0" w:color="auto"/>
              <w:right w:val="single" w:sz="4" w:space="0" w:color="auto"/>
            </w:tcBorders>
          </w:tcPr>
          <w:p w14:paraId="1F9F302E"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9080F15"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5375F37"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4C7881"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68B7B731" w14:textId="77777777" w:rsidR="00840C33" w:rsidRDefault="00840C33" w:rsidP="00BD3875">
            <w:pPr>
              <w:rPr>
                <w:sz w:val="18"/>
                <w:szCs w:val="18"/>
              </w:rPr>
            </w:pPr>
          </w:p>
        </w:tc>
      </w:tr>
      <w:tr w:rsidR="00840C33" w14:paraId="32A1AE0B" w14:textId="77777777" w:rsidTr="00BD3875">
        <w:tc>
          <w:tcPr>
            <w:tcW w:w="421" w:type="dxa"/>
            <w:tcBorders>
              <w:top w:val="single" w:sz="4" w:space="0" w:color="auto"/>
              <w:left w:val="single" w:sz="4" w:space="0" w:color="auto"/>
              <w:bottom w:val="single" w:sz="4" w:space="0" w:color="auto"/>
              <w:right w:val="single" w:sz="4" w:space="0" w:color="auto"/>
            </w:tcBorders>
          </w:tcPr>
          <w:p w14:paraId="552ED4D5"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0A7E34C" w14:textId="77777777" w:rsidR="00840C33" w:rsidRDefault="00840C33" w:rsidP="00BD3875">
            <w:pPr>
              <w:spacing w:after="240"/>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3C78E03"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9FD3CB"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638CFBB8" w14:textId="77777777" w:rsidR="00840C33" w:rsidRDefault="00840C33" w:rsidP="00BD3875">
            <w:pPr>
              <w:rPr>
                <w:sz w:val="18"/>
                <w:szCs w:val="18"/>
              </w:rPr>
            </w:pPr>
          </w:p>
        </w:tc>
      </w:tr>
      <w:tr w:rsidR="00840C33" w14:paraId="16EB6AE2" w14:textId="77777777" w:rsidTr="00BD3875">
        <w:tc>
          <w:tcPr>
            <w:tcW w:w="421" w:type="dxa"/>
            <w:tcBorders>
              <w:top w:val="single" w:sz="4" w:space="0" w:color="auto"/>
              <w:left w:val="single" w:sz="4" w:space="0" w:color="auto"/>
              <w:bottom w:val="single" w:sz="4" w:space="0" w:color="auto"/>
              <w:right w:val="single" w:sz="4" w:space="0" w:color="auto"/>
            </w:tcBorders>
          </w:tcPr>
          <w:p w14:paraId="7F9E9A8F"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29C537E"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3BBFD9"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3BAEB8"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1AA8CE1" w14:textId="77777777" w:rsidR="00840C33" w:rsidRDefault="00840C33" w:rsidP="00BD3875">
            <w:pPr>
              <w:rPr>
                <w:sz w:val="18"/>
                <w:szCs w:val="18"/>
              </w:rPr>
            </w:pPr>
          </w:p>
        </w:tc>
      </w:tr>
      <w:tr w:rsidR="00840C33" w14:paraId="40D201AD" w14:textId="77777777" w:rsidTr="00BD3875">
        <w:tc>
          <w:tcPr>
            <w:tcW w:w="421" w:type="dxa"/>
            <w:tcBorders>
              <w:top w:val="single" w:sz="4" w:space="0" w:color="auto"/>
              <w:left w:val="single" w:sz="4" w:space="0" w:color="auto"/>
              <w:bottom w:val="single" w:sz="4" w:space="0" w:color="auto"/>
              <w:right w:val="single" w:sz="4" w:space="0" w:color="auto"/>
            </w:tcBorders>
          </w:tcPr>
          <w:p w14:paraId="60701D17"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818F603"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A2B832"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81073D"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FFAE63" w14:textId="77777777" w:rsidR="00840C33" w:rsidRDefault="00840C33" w:rsidP="00BD3875">
            <w:pPr>
              <w:rPr>
                <w:sz w:val="18"/>
                <w:szCs w:val="18"/>
              </w:rPr>
            </w:pPr>
          </w:p>
        </w:tc>
      </w:tr>
      <w:tr w:rsidR="00840C33" w14:paraId="7139F2B0" w14:textId="77777777" w:rsidTr="00BD3875">
        <w:tc>
          <w:tcPr>
            <w:tcW w:w="421" w:type="dxa"/>
            <w:tcBorders>
              <w:top w:val="single" w:sz="4" w:space="0" w:color="auto"/>
              <w:left w:val="single" w:sz="4" w:space="0" w:color="auto"/>
              <w:bottom w:val="single" w:sz="4" w:space="0" w:color="auto"/>
              <w:right w:val="single" w:sz="4" w:space="0" w:color="auto"/>
            </w:tcBorders>
          </w:tcPr>
          <w:p w14:paraId="53973166" w14:textId="77777777" w:rsidR="00840C33" w:rsidRDefault="00840C33" w:rsidP="00BD387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A4EF0F1"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7E340D" w14:textId="77777777" w:rsidR="00840C33" w:rsidRDefault="00840C33" w:rsidP="00BD387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9FC326" w14:textId="77777777" w:rsidR="00840C33" w:rsidRDefault="00840C33" w:rsidP="00BD387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90E35FD" w14:textId="77777777" w:rsidR="00840C33" w:rsidRDefault="00840C33" w:rsidP="00BD3875">
            <w:pPr>
              <w:rPr>
                <w:sz w:val="18"/>
                <w:szCs w:val="18"/>
              </w:rPr>
            </w:pPr>
          </w:p>
        </w:tc>
      </w:tr>
    </w:tbl>
    <w:p w14:paraId="57204A97" w14:textId="77777777" w:rsidR="00840C33" w:rsidRDefault="00840C33" w:rsidP="00840C33">
      <w:pPr>
        <w:rPr>
          <w:szCs w:val="24"/>
        </w:rPr>
      </w:pPr>
    </w:p>
    <w:p w14:paraId="0CDA580D" w14:textId="77777777" w:rsidR="00840C33" w:rsidRDefault="00840C33" w:rsidP="00840C33"/>
    <w:p w14:paraId="52817EB2" w14:textId="77777777" w:rsidR="007000BD" w:rsidRDefault="007000BD"/>
    <w:sectPr w:rsidR="007000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2B1D5" w14:textId="77777777" w:rsidR="00E12E55" w:rsidRDefault="00E12E55" w:rsidP="007000BD">
      <w:pPr>
        <w:spacing w:after="0" w:line="240" w:lineRule="auto"/>
      </w:pPr>
      <w:r>
        <w:separator/>
      </w:r>
    </w:p>
  </w:endnote>
  <w:endnote w:type="continuationSeparator" w:id="0">
    <w:p w14:paraId="2293892F" w14:textId="77777777" w:rsidR="00E12E55" w:rsidRDefault="00E12E55" w:rsidP="00700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92D95" w14:textId="77777777" w:rsidR="00E12E55" w:rsidRDefault="00E12E55" w:rsidP="007000BD">
      <w:pPr>
        <w:spacing w:after="0" w:line="240" w:lineRule="auto"/>
      </w:pPr>
      <w:r>
        <w:separator/>
      </w:r>
    </w:p>
  </w:footnote>
  <w:footnote w:type="continuationSeparator" w:id="0">
    <w:p w14:paraId="4C5C4638" w14:textId="77777777" w:rsidR="00E12E55" w:rsidRDefault="00E12E55" w:rsidP="007000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8333D"/>
    <w:multiLevelType w:val="hybridMultilevel"/>
    <w:tmpl w:val="2B26CDF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6A2E25A9"/>
    <w:multiLevelType w:val="hybridMultilevel"/>
    <w:tmpl w:val="00E6D2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BDD4637"/>
    <w:multiLevelType w:val="hybridMultilevel"/>
    <w:tmpl w:val="16CE33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22D082F"/>
    <w:multiLevelType w:val="hybridMultilevel"/>
    <w:tmpl w:val="DE86491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372270406">
    <w:abstractNumId w:val="3"/>
  </w:num>
  <w:num w:numId="2" w16cid:durableId="409424276">
    <w:abstractNumId w:val="4"/>
  </w:num>
  <w:num w:numId="3" w16cid:durableId="986472008">
    <w:abstractNumId w:val="1"/>
  </w:num>
  <w:num w:numId="4" w16cid:durableId="7626522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25130415">
    <w:abstractNumId w:val="2"/>
  </w:num>
  <w:num w:numId="6" w16cid:durableId="1743287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 Willem Kuil">
    <w15:presenceInfo w15:providerId="AD" w15:userId="S::JanWillem.Kuil@atosborne.nl::597c85be-f6b4-40c1-a188-b2388f12a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0BD"/>
    <w:rsid w:val="00002033"/>
    <w:rsid w:val="00042F68"/>
    <w:rsid w:val="00055B6D"/>
    <w:rsid w:val="00085E26"/>
    <w:rsid w:val="000A06EF"/>
    <w:rsid w:val="000A2F98"/>
    <w:rsid w:val="00116498"/>
    <w:rsid w:val="00127C72"/>
    <w:rsid w:val="00144596"/>
    <w:rsid w:val="001555D6"/>
    <w:rsid w:val="00156C78"/>
    <w:rsid w:val="00167555"/>
    <w:rsid w:val="00170970"/>
    <w:rsid w:val="00183F9C"/>
    <w:rsid w:val="0019380D"/>
    <w:rsid w:val="001D3585"/>
    <w:rsid w:val="001E7AAE"/>
    <w:rsid w:val="00223BFA"/>
    <w:rsid w:val="002D53F2"/>
    <w:rsid w:val="00305AEA"/>
    <w:rsid w:val="00315F8D"/>
    <w:rsid w:val="00323373"/>
    <w:rsid w:val="00353008"/>
    <w:rsid w:val="003533CC"/>
    <w:rsid w:val="003747F5"/>
    <w:rsid w:val="003945BF"/>
    <w:rsid w:val="003B3594"/>
    <w:rsid w:val="0042257E"/>
    <w:rsid w:val="004253AB"/>
    <w:rsid w:val="00442513"/>
    <w:rsid w:val="0045105E"/>
    <w:rsid w:val="004D0A7B"/>
    <w:rsid w:val="004E0838"/>
    <w:rsid w:val="004E700D"/>
    <w:rsid w:val="0052589A"/>
    <w:rsid w:val="005638A4"/>
    <w:rsid w:val="00584EBE"/>
    <w:rsid w:val="00591BD2"/>
    <w:rsid w:val="005C024B"/>
    <w:rsid w:val="006108B5"/>
    <w:rsid w:val="00614798"/>
    <w:rsid w:val="00661BD1"/>
    <w:rsid w:val="00662EFA"/>
    <w:rsid w:val="00671B6C"/>
    <w:rsid w:val="006A293A"/>
    <w:rsid w:val="007000BD"/>
    <w:rsid w:val="00723D8D"/>
    <w:rsid w:val="00760185"/>
    <w:rsid w:val="00791A43"/>
    <w:rsid w:val="007B7A92"/>
    <w:rsid w:val="007C2393"/>
    <w:rsid w:val="00822B03"/>
    <w:rsid w:val="008304EE"/>
    <w:rsid w:val="00840C33"/>
    <w:rsid w:val="00843D95"/>
    <w:rsid w:val="00857D09"/>
    <w:rsid w:val="008E005D"/>
    <w:rsid w:val="009235D4"/>
    <w:rsid w:val="009B58E2"/>
    <w:rsid w:val="009B5D96"/>
    <w:rsid w:val="009D02CC"/>
    <w:rsid w:val="009E4738"/>
    <w:rsid w:val="009F083C"/>
    <w:rsid w:val="00A502B3"/>
    <w:rsid w:val="00A64050"/>
    <w:rsid w:val="00AA70C0"/>
    <w:rsid w:val="00AB78B1"/>
    <w:rsid w:val="00AD466B"/>
    <w:rsid w:val="00AF3FBC"/>
    <w:rsid w:val="00B334F0"/>
    <w:rsid w:val="00B7688D"/>
    <w:rsid w:val="00BD3EFC"/>
    <w:rsid w:val="00BF662C"/>
    <w:rsid w:val="00C00F2D"/>
    <w:rsid w:val="00C415C1"/>
    <w:rsid w:val="00C461D4"/>
    <w:rsid w:val="00C55109"/>
    <w:rsid w:val="00CD7BC8"/>
    <w:rsid w:val="00D47B1B"/>
    <w:rsid w:val="00D62DF6"/>
    <w:rsid w:val="00D811A0"/>
    <w:rsid w:val="00DC3911"/>
    <w:rsid w:val="00DD6FAF"/>
    <w:rsid w:val="00E12E55"/>
    <w:rsid w:val="00EA5909"/>
    <w:rsid w:val="00F12C6A"/>
    <w:rsid w:val="00F43784"/>
    <w:rsid w:val="00F917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768C7"/>
  <w15:chartTrackingRefBased/>
  <w15:docId w15:val="{4AAC8DC4-9D56-42FB-8737-D1D514C89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7000BD"/>
    <w:rPr>
      <w:color w:val="808080"/>
    </w:rPr>
  </w:style>
  <w:style w:type="paragraph" w:styleId="Lijstalinea">
    <w:name w:val="List Paragraph"/>
    <w:basedOn w:val="Standaard"/>
    <w:uiPriority w:val="34"/>
    <w:qFormat/>
    <w:rsid w:val="007000BD"/>
    <w:pPr>
      <w:ind w:left="720"/>
      <w:contextualSpacing/>
    </w:pPr>
  </w:style>
  <w:style w:type="table" w:styleId="Tabelraster">
    <w:name w:val="Table Grid"/>
    <w:basedOn w:val="Standaardtabel"/>
    <w:uiPriority w:val="39"/>
    <w:rsid w:val="00840C3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002033"/>
    <w:rPr>
      <w:sz w:val="16"/>
      <w:szCs w:val="16"/>
    </w:rPr>
  </w:style>
  <w:style w:type="paragraph" w:styleId="Tekstopmerking">
    <w:name w:val="annotation text"/>
    <w:basedOn w:val="Standaard"/>
    <w:link w:val="TekstopmerkingChar"/>
    <w:uiPriority w:val="99"/>
    <w:unhideWhenUsed/>
    <w:rsid w:val="00002033"/>
    <w:pPr>
      <w:spacing w:line="240" w:lineRule="auto"/>
    </w:pPr>
    <w:rPr>
      <w:sz w:val="20"/>
      <w:szCs w:val="20"/>
    </w:rPr>
  </w:style>
  <w:style w:type="character" w:customStyle="1" w:styleId="TekstopmerkingChar">
    <w:name w:val="Tekst opmerking Char"/>
    <w:basedOn w:val="Standaardalinea-lettertype"/>
    <w:link w:val="Tekstopmerking"/>
    <w:uiPriority w:val="99"/>
    <w:rsid w:val="00002033"/>
    <w:rPr>
      <w:sz w:val="20"/>
      <w:szCs w:val="20"/>
    </w:rPr>
  </w:style>
  <w:style w:type="paragraph" w:styleId="Onderwerpvanopmerking">
    <w:name w:val="annotation subject"/>
    <w:basedOn w:val="Tekstopmerking"/>
    <w:next w:val="Tekstopmerking"/>
    <w:link w:val="OnderwerpvanopmerkingChar"/>
    <w:uiPriority w:val="99"/>
    <w:semiHidden/>
    <w:unhideWhenUsed/>
    <w:rsid w:val="00002033"/>
    <w:rPr>
      <w:b/>
      <w:bCs/>
    </w:rPr>
  </w:style>
  <w:style w:type="character" w:customStyle="1" w:styleId="OnderwerpvanopmerkingChar">
    <w:name w:val="Onderwerp van opmerking Char"/>
    <w:basedOn w:val="TekstopmerkingChar"/>
    <w:link w:val="Onderwerpvanopmerking"/>
    <w:uiPriority w:val="99"/>
    <w:semiHidden/>
    <w:rsid w:val="00002033"/>
    <w:rPr>
      <w:b/>
      <w:bCs/>
      <w:sz w:val="20"/>
      <w:szCs w:val="20"/>
    </w:rPr>
  </w:style>
  <w:style w:type="paragraph" w:styleId="Revisie">
    <w:name w:val="Revision"/>
    <w:hidden/>
    <w:uiPriority w:val="99"/>
    <w:semiHidden/>
    <w:rsid w:val="00D62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519206">
      <w:bodyDiv w:val="1"/>
      <w:marLeft w:val="0"/>
      <w:marRight w:val="0"/>
      <w:marTop w:val="0"/>
      <w:marBottom w:val="0"/>
      <w:divBdr>
        <w:top w:val="none" w:sz="0" w:space="0" w:color="auto"/>
        <w:left w:val="none" w:sz="0" w:space="0" w:color="auto"/>
        <w:bottom w:val="none" w:sz="0" w:space="0" w:color="auto"/>
        <w:right w:val="none" w:sz="0" w:space="0" w:color="auto"/>
      </w:divBdr>
    </w:div>
    <w:div w:id="178299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295D22-8990-402F-985E-9474C03F41CD}"/>
</file>

<file path=customXml/itemProps2.xml><?xml version="1.0" encoding="utf-8"?>
<ds:datastoreItem xmlns:ds="http://schemas.openxmlformats.org/officeDocument/2006/customXml" ds:itemID="{9EB570F1-4FEC-41A9-83B2-D03039E8FE58}">
  <ds:schemaRefs>
    <ds:schemaRef ds:uri="http://schemas.microsoft.com/sharepoint/v3/contenttype/forms"/>
  </ds:schemaRefs>
</ds:datastoreItem>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29</TotalTime>
  <Pages>3</Pages>
  <Words>930</Words>
  <Characters>5121</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6</cp:revision>
  <dcterms:created xsi:type="dcterms:W3CDTF">2023-04-20T10:02:00Z</dcterms:created>
  <dcterms:modified xsi:type="dcterms:W3CDTF">2023-04-20T11:36:00Z</dcterms:modified>
</cp:coreProperties>
</file>