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AED0D" w14:textId="75662A14" w:rsidR="001E7AAE" w:rsidRPr="000A2AF8" w:rsidRDefault="001E7AAE" w:rsidP="001E7AAE">
      <w:pPr>
        <w:rPr>
          <w:b/>
          <w:bCs/>
          <w:u w:val="single"/>
        </w:rPr>
      </w:pPr>
      <w:r>
        <w:rPr>
          <w:b/>
          <w:bCs/>
          <w:u w:val="single"/>
        </w:rPr>
        <w:t>Concept-verslag Werkgroep v</w:t>
      </w:r>
      <w:r w:rsidRPr="000A2AF8">
        <w:rPr>
          <w:b/>
          <w:bCs/>
          <w:u w:val="single"/>
        </w:rPr>
        <w:t>erantwoording</w:t>
      </w:r>
      <w:r w:rsidR="00262A46">
        <w:rPr>
          <w:b/>
          <w:bCs/>
          <w:u w:val="single"/>
        </w:rPr>
        <w:t xml:space="preserve"> en uitvoering </w:t>
      </w:r>
      <w:r w:rsidRPr="000A2AF8">
        <w:rPr>
          <w:b/>
          <w:bCs/>
          <w:u w:val="single"/>
        </w:rPr>
        <w:t>BVOV</w:t>
      </w:r>
      <w:r w:rsidR="00262A46">
        <w:rPr>
          <w:b/>
          <w:bCs/>
          <w:u w:val="single"/>
        </w:rPr>
        <w:t>/TVOV</w:t>
      </w:r>
      <w:r w:rsidRPr="000A2AF8">
        <w:rPr>
          <w:b/>
          <w:bCs/>
          <w:u w:val="single"/>
        </w:rPr>
        <w:t xml:space="preserve"> </w:t>
      </w:r>
      <w:r>
        <w:rPr>
          <w:b/>
          <w:bCs/>
          <w:u w:val="single"/>
        </w:rPr>
        <w:t xml:space="preserve">donderdag </w:t>
      </w:r>
      <w:r w:rsidR="00E42BBD">
        <w:rPr>
          <w:b/>
          <w:bCs/>
          <w:u w:val="single"/>
        </w:rPr>
        <w:t>1 juni</w:t>
      </w:r>
      <w:r w:rsidR="00591BD2">
        <w:rPr>
          <w:b/>
          <w:bCs/>
          <w:u w:val="single"/>
        </w:rPr>
        <w:t xml:space="preserve"> </w:t>
      </w:r>
      <w:r>
        <w:rPr>
          <w:b/>
          <w:bCs/>
          <w:u w:val="single"/>
        </w:rPr>
        <w:t>20</w:t>
      </w:r>
      <w:r w:rsidRPr="000A2AF8">
        <w:rPr>
          <w:b/>
          <w:bCs/>
          <w:u w:val="single"/>
        </w:rPr>
        <w:t>2</w:t>
      </w:r>
      <w:r>
        <w:rPr>
          <w:b/>
          <w:bCs/>
          <w:u w:val="single"/>
        </w:rPr>
        <w:t>3</w:t>
      </w:r>
    </w:p>
    <w:p w14:paraId="41771CC5" w14:textId="1A781778" w:rsidR="00383772" w:rsidRDefault="001E7AAE" w:rsidP="001E7AAE">
      <w:r w:rsidRPr="00F35596">
        <w:rPr>
          <w:u w:val="single"/>
        </w:rPr>
        <w:t>Aanwez</w:t>
      </w:r>
      <w:r w:rsidRPr="00ED48D5">
        <w:rPr>
          <w:u w:val="single"/>
        </w:rPr>
        <w:t>ig:</w:t>
      </w:r>
      <w:r w:rsidRPr="00ED48D5">
        <w:t xml:space="preserve">  </w:t>
      </w:r>
      <w:r w:rsidR="00B017EA">
        <w:t xml:space="preserve">Bart Snel (IenW), </w:t>
      </w:r>
      <w:r>
        <w:t xml:space="preserve">Loek Dieteren (Limburg), </w:t>
      </w:r>
      <w:r w:rsidR="006A293A">
        <w:t xml:space="preserve"> </w:t>
      </w:r>
      <w:r w:rsidR="006A293A" w:rsidRPr="00ED48D5">
        <w:t>Mathijs Bekhuis (Overijs</w:t>
      </w:r>
      <w:r w:rsidR="006A293A">
        <w:t>sel)</w:t>
      </w:r>
      <w:r w:rsidR="0003050C">
        <w:t xml:space="preserve">, </w:t>
      </w:r>
      <w:r w:rsidR="00383772" w:rsidRPr="00ED48D5">
        <w:t>Jan Willem Kuil (IenW),</w:t>
      </w:r>
      <w:r w:rsidR="00383772">
        <w:t xml:space="preserve"> Brigitte van Beers (VRA), Rob Rijnhout (IenW), Gijsbert van Dam (IenW)</w:t>
      </w:r>
      <w:r w:rsidR="00AF1E4B">
        <w:t xml:space="preserve"> </w:t>
      </w:r>
    </w:p>
    <w:p w14:paraId="242B6651" w14:textId="1052035D" w:rsidR="00C76BF3" w:rsidRDefault="001E7AAE" w:rsidP="00C76BF3">
      <w:r w:rsidRPr="00AF1E4B">
        <w:rPr>
          <w:u w:val="single"/>
        </w:rPr>
        <w:t>Afwezig met afmelding:</w:t>
      </w:r>
      <w:r>
        <w:t xml:space="preserve"> </w:t>
      </w:r>
      <w:r w:rsidR="00EB3F12">
        <w:t xml:space="preserve">Frank </w:t>
      </w:r>
      <w:r w:rsidR="00D51362">
        <w:t>Kuiper (MRDH</w:t>
      </w:r>
      <w:r w:rsidRPr="00ED48D5">
        <w:t>)</w:t>
      </w:r>
      <w:r w:rsidR="00520922">
        <w:t xml:space="preserve"> </w:t>
      </w:r>
      <w:r w:rsidRPr="00ED48D5">
        <w:t>,</w:t>
      </w:r>
      <w:r>
        <w:t xml:space="preserve"> </w:t>
      </w:r>
      <w:r w:rsidR="00B87B50">
        <w:t>Dennis van der Kroft (IenW)</w:t>
      </w:r>
      <w:r w:rsidR="008B1A33">
        <w:t xml:space="preserve">, </w:t>
      </w:r>
      <w:r w:rsidR="00B017EA">
        <w:t xml:space="preserve">Mahir Sari (DOVA), </w:t>
      </w:r>
      <w:r w:rsidR="008B1A33">
        <w:t xml:space="preserve"> Ari</w:t>
      </w:r>
      <w:r w:rsidR="0040570D">
        <w:t>ë</w:t>
      </w:r>
      <w:r w:rsidR="008B1A33">
        <w:t>ns</w:t>
      </w:r>
      <w:r w:rsidR="00AF1E4B">
        <w:t xml:space="preserve"> Kruijt (DOVA), </w:t>
      </w:r>
      <w:r w:rsidR="008759F8">
        <w:t xml:space="preserve"> Domingos Teixeira (RET)</w:t>
      </w:r>
      <w:r w:rsidR="008C4A49">
        <w:t>, Bertrand</w:t>
      </w:r>
      <w:r w:rsidR="0040570D">
        <w:t xml:space="preserve"> Leushuis (IenW)</w:t>
      </w:r>
    </w:p>
    <w:p w14:paraId="774FD21D" w14:textId="63B4A504" w:rsidR="001E7AAE" w:rsidRDefault="001E7AAE" w:rsidP="007C2416">
      <w:pPr>
        <w:pStyle w:val="Lijstalinea"/>
        <w:numPr>
          <w:ilvl w:val="0"/>
          <w:numId w:val="2"/>
        </w:numPr>
        <w:spacing w:after="240" w:line="240" w:lineRule="auto"/>
        <w:rPr>
          <w:rFonts w:eastAsia="Times New Roman"/>
          <w:u w:val="single"/>
        </w:rPr>
      </w:pPr>
      <w:r w:rsidRPr="001577EF">
        <w:rPr>
          <w:rFonts w:eastAsia="Times New Roman"/>
          <w:u w:val="single"/>
        </w:rPr>
        <w:t>Opening, mededelingen, vaststellen agenda</w:t>
      </w:r>
    </w:p>
    <w:p w14:paraId="4C3CA1C3" w14:textId="77777777" w:rsidR="001E7AAE" w:rsidRDefault="001E7AAE" w:rsidP="001E7AAE">
      <w:pPr>
        <w:spacing w:after="240"/>
        <w:rPr>
          <w:rFonts w:eastAsia="Times New Roman"/>
        </w:rPr>
      </w:pPr>
      <w:r>
        <w:rPr>
          <w:rFonts w:eastAsia="Times New Roman"/>
        </w:rPr>
        <w:t xml:space="preserve">De agenda wordt ongewijzigd vastgesteld. </w:t>
      </w:r>
    </w:p>
    <w:p w14:paraId="52CA95C0" w14:textId="77777777" w:rsidR="00B845B9" w:rsidRPr="00EF2476" w:rsidRDefault="00B845B9" w:rsidP="00B845B9">
      <w:pPr>
        <w:spacing w:after="240"/>
        <w:rPr>
          <w:rFonts w:eastAsia="Times New Roman"/>
          <w:u w:val="single"/>
        </w:rPr>
      </w:pPr>
      <w:r w:rsidRPr="00EF2476">
        <w:rPr>
          <w:rFonts w:eastAsia="Times New Roman"/>
          <w:u w:val="single"/>
        </w:rPr>
        <w:t>2.</w:t>
      </w:r>
      <w:r w:rsidRPr="00EF2476">
        <w:rPr>
          <w:rFonts w:eastAsia="Times New Roman"/>
          <w:u w:val="single"/>
        </w:rPr>
        <w:tab/>
        <w:t>Verslag vergadering 20 april 2023</w:t>
      </w:r>
    </w:p>
    <w:p w14:paraId="32330434" w14:textId="2DC979D7" w:rsidR="00EF2476" w:rsidRDefault="00EF2476" w:rsidP="00B845B9">
      <w:pPr>
        <w:spacing w:after="240"/>
        <w:rPr>
          <w:rFonts w:eastAsia="Times New Roman"/>
        </w:rPr>
      </w:pPr>
      <w:r>
        <w:rPr>
          <w:rFonts w:eastAsia="Times New Roman"/>
        </w:rPr>
        <w:t>Het verslag wordt ongewijzigd vastgesteld.</w:t>
      </w:r>
      <w:r w:rsidR="00FA6C2A">
        <w:rPr>
          <w:rFonts w:eastAsia="Times New Roman"/>
        </w:rPr>
        <w:t xml:space="preserve"> </w:t>
      </w:r>
      <w:r w:rsidR="00FA6C2A" w:rsidRPr="00AA539A">
        <w:rPr>
          <w:rFonts w:eastAsia="Times New Roman"/>
          <w:u w:val="single"/>
        </w:rPr>
        <w:t>Jan Willem</w:t>
      </w:r>
      <w:r w:rsidR="00D75DEF">
        <w:rPr>
          <w:rFonts w:eastAsia="Times New Roman"/>
        </w:rPr>
        <w:t xml:space="preserve"> over de actiepunten: IenW zal bij het versturen van de beschikkingen ook </w:t>
      </w:r>
      <w:r w:rsidR="00E5277E">
        <w:rPr>
          <w:rFonts w:eastAsia="Times New Roman"/>
        </w:rPr>
        <w:t xml:space="preserve">het format voor </w:t>
      </w:r>
      <w:r w:rsidR="00D75DEF">
        <w:rPr>
          <w:rFonts w:eastAsia="Times New Roman"/>
        </w:rPr>
        <w:t xml:space="preserve">de verklaring </w:t>
      </w:r>
      <w:r w:rsidR="00AA539A">
        <w:rPr>
          <w:rFonts w:eastAsia="Times New Roman"/>
        </w:rPr>
        <w:t>omtrent de dienstregeling en het verantwoordingsformulier meesturen (dit laatste aan actielijst toegevoegd).</w:t>
      </w:r>
    </w:p>
    <w:p w14:paraId="40DFC802" w14:textId="6EA45A8F" w:rsidR="00B845B9" w:rsidRPr="00EF2476" w:rsidRDefault="00B845B9" w:rsidP="00B845B9">
      <w:pPr>
        <w:spacing w:after="240"/>
        <w:rPr>
          <w:rFonts w:eastAsia="Times New Roman"/>
          <w:u w:val="single"/>
        </w:rPr>
      </w:pPr>
      <w:r w:rsidRPr="00EF2476">
        <w:rPr>
          <w:rFonts w:eastAsia="Times New Roman"/>
          <w:u w:val="single"/>
        </w:rPr>
        <w:t>3.</w:t>
      </w:r>
      <w:r w:rsidRPr="00EF2476">
        <w:rPr>
          <w:rFonts w:eastAsia="Times New Roman"/>
          <w:u w:val="single"/>
        </w:rPr>
        <w:tab/>
        <w:t>Ontwikkeling van de werkgroep Verantwoording BVOV/TVOV:</w:t>
      </w:r>
    </w:p>
    <w:p w14:paraId="094AD0F4" w14:textId="77777777" w:rsidR="00710E4E" w:rsidRDefault="0000225D" w:rsidP="00B845B9">
      <w:pPr>
        <w:spacing w:after="240"/>
        <w:rPr>
          <w:rFonts w:eastAsia="Times New Roman"/>
        </w:rPr>
      </w:pPr>
      <w:r w:rsidRPr="00C34A09">
        <w:rPr>
          <w:rFonts w:eastAsia="Times New Roman"/>
          <w:u w:val="single"/>
        </w:rPr>
        <w:t>Bart</w:t>
      </w:r>
      <w:r>
        <w:rPr>
          <w:rFonts w:eastAsia="Times New Roman"/>
        </w:rPr>
        <w:t xml:space="preserve"> licht zijn vertrek toe en geeft aan dat (in beginsel) </w:t>
      </w:r>
      <w:r w:rsidR="00B845B9" w:rsidRPr="00B845B9">
        <w:rPr>
          <w:rFonts w:eastAsia="Times New Roman"/>
        </w:rPr>
        <w:t>Bertrand Leushuis als voorzitter</w:t>
      </w:r>
      <w:r>
        <w:rPr>
          <w:rFonts w:eastAsia="Times New Roman"/>
        </w:rPr>
        <w:t xml:space="preserve"> zal aantreden</w:t>
      </w:r>
      <w:r w:rsidR="00B845B9" w:rsidRPr="00B845B9">
        <w:rPr>
          <w:rFonts w:eastAsia="Times New Roman"/>
        </w:rPr>
        <w:t>.</w:t>
      </w:r>
      <w:r w:rsidR="00C34A09">
        <w:rPr>
          <w:rFonts w:eastAsia="Times New Roman"/>
        </w:rPr>
        <w:t xml:space="preserve"> </w:t>
      </w:r>
      <w:r w:rsidR="00B845B9" w:rsidRPr="00B845B9">
        <w:rPr>
          <w:rFonts w:eastAsia="Times New Roman"/>
        </w:rPr>
        <w:t>Besloten is om de Financiële werkgroep NOVB op te heffen. De Werkgroep verantwoording verbreedt zijn taken en krijgt een nieuwe naam: Werkgroep uitvoering en verantwoording BVOV/TVOV.</w:t>
      </w:r>
      <w:r w:rsidR="00634584">
        <w:rPr>
          <w:rFonts w:eastAsia="Times New Roman"/>
        </w:rPr>
        <w:t xml:space="preserve"> </w:t>
      </w:r>
      <w:r w:rsidR="00C34A09">
        <w:rPr>
          <w:rFonts w:eastAsia="Times New Roman"/>
        </w:rPr>
        <w:t xml:space="preserve"> </w:t>
      </w:r>
      <w:r w:rsidR="00045C19">
        <w:rPr>
          <w:rFonts w:eastAsia="Times New Roman"/>
        </w:rPr>
        <w:t xml:space="preserve"> </w:t>
      </w:r>
      <w:r w:rsidR="00B845B9" w:rsidRPr="00B845B9">
        <w:rPr>
          <w:rFonts w:eastAsia="Times New Roman"/>
        </w:rPr>
        <w:t xml:space="preserve">In de Financiële werkgroep is besproken dat de </w:t>
      </w:r>
      <w:proofErr w:type="spellStart"/>
      <w:r w:rsidR="00B845B9" w:rsidRPr="00B845B9">
        <w:rPr>
          <w:rFonts w:eastAsia="Times New Roman"/>
        </w:rPr>
        <w:t>DO’s</w:t>
      </w:r>
      <w:proofErr w:type="spellEnd"/>
      <w:r w:rsidR="00B845B9" w:rsidRPr="00B845B9">
        <w:rPr>
          <w:rFonts w:eastAsia="Times New Roman"/>
        </w:rPr>
        <w:t xml:space="preserve"> en vervoerders hun vertegenwoordiging in de “nieuwe” Wg uitvoering en verantwoording zullen beoordelen en daarbij goed kijken naa</w:t>
      </w:r>
      <w:r w:rsidR="0067219A">
        <w:rPr>
          <w:rFonts w:eastAsia="Times New Roman"/>
        </w:rPr>
        <w:t>r</w:t>
      </w:r>
      <w:r w:rsidR="00B845B9" w:rsidRPr="00B845B9">
        <w:rPr>
          <w:rFonts w:eastAsia="Times New Roman"/>
        </w:rPr>
        <w:t xml:space="preserve"> een evenwichtige representatie van</w:t>
      </w:r>
      <w:r w:rsidR="0067219A">
        <w:rPr>
          <w:rFonts w:eastAsia="Times New Roman"/>
        </w:rPr>
        <w:t xml:space="preserve"> de verschillende “bloedgroepen” van het NOVB: Stad, streek</w:t>
      </w:r>
      <w:r w:rsidR="007E5181">
        <w:rPr>
          <w:rFonts w:eastAsia="Times New Roman"/>
        </w:rPr>
        <w:t>, NS en IenW en DOVA</w:t>
      </w:r>
      <w:r w:rsidR="00B845B9" w:rsidRPr="00B845B9">
        <w:rPr>
          <w:rFonts w:eastAsia="Times New Roman"/>
        </w:rPr>
        <w:t xml:space="preserve"> vervoerders en decentrale overheden.</w:t>
      </w:r>
      <w:r w:rsidR="00AD7797">
        <w:rPr>
          <w:rFonts w:eastAsia="Times New Roman"/>
        </w:rPr>
        <w:t xml:space="preserve"> </w:t>
      </w:r>
    </w:p>
    <w:p w14:paraId="222307D9" w14:textId="0299E21E" w:rsidR="00EC7E95" w:rsidRDefault="00AD7797" w:rsidP="00B845B9">
      <w:pPr>
        <w:spacing w:after="240"/>
        <w:rPr>
          <w:rFonts w:eastAsia="Times New Roman"/>
        </w:rPr>
      </w:pPr>
      <w:r>
        <w:rPr>
          <w:rFonts w:eastAsia="Times New Roman"/>
        </w:rPr>
        <w:t xml:space="preserve">Het is de bedoeling dat nog beter wordt geborgd </w:t>
      </w:r>
      <w:r w:rsidR="0027270A">
        <w:rPr>
          <w:rFonts w:eastAsia="Times New Roman"/>
        </w:rPr>
        <w:t xml:space="preserve">dat </w:t>
      </w:r>
      <w:r w:rsidR="00E5277E">
        <w:rPr>
          <w:rFonts w:eastAsia="Times New Roman"/>
        </w:rPr>
        <w:t>de leden van de werkgroep een vertegenwoordigende functie hebben en de hele ov-sector (concessieverleners en concessiehouders) vertegenwoordigen. Alle concessieverleners en vervoerders kunnen bespreekpunten inbrengen en</w:t>
      </w:r>
      <w:r>
        <w:rPr>
          <w:rFonts w:eastAsia="Times New Roman"/>
        </w:rPr>
        <w:t xml:space="preserve"> onderwerpen die besproken zijn, worden doorgegeven aan de niet direct betrokken partijen</w:t>
      </w:r>
      <w:r w:rsidR="00E5277E">
        <w:rPr>
          <w:rFonts w:eastAsia="Times New Roman"/>
        </w:rPr>
        <w:t>. Dit is een herhaalde</w:t>
      </w:r>
      <w:r w:rsidR="00E61932">
        <w:rPr>
          <w:rFonts w:eastAsia="Times New Roman"/>
        </w:rPr>
        <w:t xml:space="preserve"> oproep om </w:t>
      </w:r>
      <w:r w:rsidR="00045C19">
        <w:rPr>
          <w:rFonts w:eastAsia="Times New Roman"/>
        </w:rPr>
        <w:t xml:space="preserve">de achterban </w:t>
      </w:r>
      <w:r w:rsidR="00E5277E">
        <w:rPr>
          <w:rFonts w:eastAsia="Times New Roman"/>
        </w:rPr>
        <w:t xml:space="preserve">te betrekken en </w:t>
      </w:r>
      <w:r w:rsidR="00045C19">
        <w:rPr>
          <w:rFonts w:eastAsia="Times New Roman"/>
        </w:rPr>
        <w:t>te informeren.</w:t>
      </w:r>
      <w:r w:rsidR="00B845B9" w:rsidRPr="00B845B9">
        <w:rPr>
          <w:rFonts w:eastAsia="Times New Roman"/>
        </w:rPr>
        <w:t xml:space="preserve">  </w:t>
      </w:r>
      <w:r w:rsidR="00E216C6" w:rsidRPr="00A33530">
        <w:rPr>
          <w:rFonts w:eastAsia="Times New Roman"/>
          <w:b/>
          <w:bCs/>
        </w:rPr>
        <w:t>Het verzoek is</w:t>
      </w:r>
      <w:r w:rsidR="009F5D06">
        <w:rPr>
          <w:rFonts w:eastAsia="Times New Roman"/>
          <w:b/>
          <w:bCs/>
        </w:rPr>
        <w:t xml:space="preserve">, </w:t>
      </w:r>
      <w:r w:rsidR="00E216C6" w:rsidRPr="00A33530">
        <w:rPr>
          <w:rFonts w:eastAsia="Times New Roman"/>
          <w:b/>
          <w:bCs/>
        </w:rPr>
        <w:t>ook aan de vandaag niet aanwezige vervoerders</w:t>
      </w:r>
      <w:r w:rsidR="00E216C6">
        <w:rPr>
          <w:rFonts w:eastAsia="Times New Roman"/>
        </w:rPr>
        <w:t xml:space="preserve">, om hun </w:t>
      </w:r>
      <w:r w:rsidR="00A33530">
        <w:rPr>
          <w:rFonts w:eastAsia="Times New Roman"/>
        </w:rPr>
        <w:t>vertegenwoordiging in de werkgroep goed tegen het licht te houden.</w:t>
      </w:r>
      <w:r w:rsidR="0061106D">
        <w:rPr>
          <w:rFonts w:eastAsia="Times New Roman"/>
        </w:rPr>
        <w:t xml:space="preserve"> </w:t>
      </w:r>
    </w:p>
    <w:p w14:paraId="6AD0CE64" w14:textId="69B6C1A7" w:rsidR="0061106D" w:rsidRDefault="0061106D" w:rsidP="0061106D">
      <w:pPr>
        <w:spacing w:after="240"/>
        <w:rPr>
          <w:rFonts w:eastAsia="Times New Roman"/>
        </w:rPr>
      </w:pPr>
      <w:r w:rsidRPr="00F9629C">
        <w:rPr>
          <w:rFonts w:eastAsia="Times New Roman"/>
          <w:u w:val="single"/>
        </w:rPr>
        <w:t>Mathijs</w:t>
      </w:r>
      <w:r>
        <w:rPr>
          <w:rFonts w:eastAsia="Times New Roman"/>
        </w:rPr>
        <w:t xml:space="preserve"> vraagt om een adreslijst om relevante informatie door te sture</w:t>
      </w:r>
      <w:r w:rsidR="009F5D06">
        <w:rPr>
          <w:rFonts w:eastAsia="Times New Roman"/>
        </w:rPr>
        <w:t>n</w:t>
      </w:r>
      <w:r>
        <w:rPr>
          <w:rFonts w:eastAsia="Times New Roman"/>
        </w:rPr>
        <w:t xml:space="preserve">. </w:t>
      </w:r>
      <w:r w:rsidRPr="0061106D">
        <w:rPr>
          <w:rFonts w:eastAsia="Times New Roman"/>
          <w:u w:val="single"/>
        </w:rPr>
        <w:t>Bart</w:t>
      </w:r>
      <w:r>
        <w:rPr>
          <w:rFonts w:eastAsia="Times New Roman"/>
        </w:rPr>
        <w:t xml:space="preserve"> </w:t>
      </w:r>
      <w:r w:rsidR="00213CCF">
        <w:rPr>
          <w:rFonts w:eastAsia="Times New Roman"/>
        </w:rPr>
        <w:t xml:space="preserve">verwijst hiervoor door naar DOVA (i.c. </w:t>
      </w:r>
      <w:r>
        <w:rPr>
          <w:rFonts w:eastAsia="Times New Roman"/>
        </w:rPr>
        <w:t>Mahir en Ari</w:t>
      </w:r>
      <w:r w:rsidR="00213CCF">
        <w:rPr>
          <w:rFonts w:eastAsia="Times New Roman"/>
        </w:rPr>
        <w:t>ë</w:t>
      </w:r>
      <w:r>
        <w:rPr>
          <w:rFonts w:eastAsia="Times New Roman"/>
        </w:rPr>
        <w:t>ns</w:t>
      </w:r>
      <w:r w:rsidR="00213CCF">
        <w:rPr>
          <w:rFonts w:eastAsia="Times New Roman"/>
        </w:rPr>
        <w:t>)</w:t>
      </w:r>
      <w:r>
        <w:rPr>
          <w:rFonts w:eastAsia="Times New Roman"/>
        </w:rPr>
        <w:t xml:space="preserve">.  </w:t>
      </w:r>
    </w:p>
    <w:p w14:paraId="34109482" w14:textId="77777777" w:rsidR="00B845B9" w:rsidRPr="00A15592" w:rsidRDefault="00B845B9" w:rsidP="00B845B9">
      <w:pPr>
        <w:spacing w:after="240"/>
        <w:rPr>
          <w:rFonts w:eastAsia="Times New Roman"/>
          <w:u w:val="single"/>
        </w:rPr>
      </w:pPr>
      <w:r w:rsidRPr="00A15592">
        <w:rPr>
          <w:rFonts w:eastAsia="Times New Roman"/>
          <w:u w:val="single"/>
        </w:rPr>
        <w:t>4.</w:t>
      </w:r>
      <w:r w:rsidRPr="00A15592">
        <w:rPr>
          <w:rFonts w:eastAsia="Times New Roman"/>
          <w:u w:val="single"/>
        </w:rPr>
        <w:tab/>
        <w:t>Stand van zaken verantwoording BVOV 2021 en aanvragen/beschikkingen TVOV</w:t>
      </w:r>
    </w:p>
    <w:p w14:paraId="7CE08042" w14:textId="494BCA5E" w:rsidR="00041A37" w:rsidRDefault="00A15592" w:rsidP="00B845B9">
      <w:pPr>
        <w:spacing w:after="240"/>
        <w:rPr>
          <w:rFonts w:eastAsia="Times New Roman"/>
        </w:rPr>
      </w:pPr>
      <w:r w:rsidRPr="00A15592">
        <w:rPr>
          <w:rFonts w:eastAsia="Times New Roman"/>
          <w:u w:val="single"/>
        </w:rPr>
        <w:t>Rob</w:t>
      </w:r>
      <w:r>
        <w:rPr>
          <w:rFonts w:eastAsia="Times New Roman"/>
          <w:u w:val="single"/>
        </w:rPr>
        <w:t>:</w:t>
      </w:r>
      <w:r w:rsidR="00041A37">
        <w:rPr>
          <w:rFonts w:eastAsia="Times New Roman"/>
          <w:u w:val="single"/>
        </w:rPr>
        <w:t xml:space="preserve"> </w:t>
      </w:r>
      <w:r w:rsidR="00041A37">
        <w:rPr>
          <w:rFonts w:eastAsia="Times New Roman"/>
        </w:rPr>
        <w:t xml:space="preserve"> </w:t>
      </w:r>
      <w:r w:rsidR="0041497E">
        <w:rPr>
          <w:rFonts w:eastAsia="Times New Roman"/>
        </w:rPr>
        <w:t xml:space="preserve">Wij streven ernaar om op de aanvragen die voor </w:t>
      </w:r>
      <w:r w:rsidR="0002191F">
        <w:rPr>
          <w:rFonts w:eastAsia="Times New Roman"/>
        </w:rPr>
        <w:t xml:space="preserve">of op 1 april zijn ingediend, eind juni een toekenningsbeschikking te kunnen afgeven. </w:t>
      </w:r>
      <w:r w:rsidR="00C757CE">
        <w:rPr>
          <w:rFonts w:eastAsia="Times New Roman"/>
        </w:rPr>
        <w:t>Voor aanvragen waarvoor uitstel is aangevraagd en die later zijn ingediend, geldt dat wij d</w:t>
      </w:r>
      <w:r w:rsidR="0061473E">
        <w:rPr>
          <w:rFonts w:eastAsia="Times New Roman"/>
        </w:rPr>
        <w:t xml:space="preserve">aarop iets later zullen beschikken, maar in beginsel nog wel voor de zomervakantie. </w:t>
      </w:r>
    </w:p>
    <w:p w14:paraId="6F7FCC03" w14:textId="18F5FCDD" w:rsidR="00385D46" w:rsidRPr="00041A37" w:rsidRDefault="0061473E" w:rsidP="00B845B9">
      <w:pPr>
        <w:spacing w:after="240"/>
        <w:rPr>
          <w:rFonts w:eastAsia="Times New Roman"/>
        </w:rPr>
      </w:pPr>
      <w:r>
        <w:rPr>
          <w:rFonts w:eastAsia="Times New Roman"/>
        </w:rPr>
        <w:t>De v</w:t>
      </w:r>
      <w:r w:rsidR="00385D46">
        <w:rPr>
          <w:rFonts w:eastAsia="Times New Roman"/>
        </w:rPr>
        <w:t>erantwoording BVOV 2021</w:t>
      </w:r>
      <w:r>
        <w:rPr>
          <w:rFonts w:eastAsia="Times New Roman"/>
        </w:rPr>
        <w:t xml:space="preserve"> via SiSa 2022,</w:t>
      </w:r>
      <w:r w:rsidR="00385D46">
        <w:rPr>
          <w:rFonts w:eastAsia="Times New Roman"/>
        </w:rPr>
        <w:t xml:space="preserve"> is nog niet binnen. </w:t>
      </w:r>
    </w:p>
    <w:p w14:paraId="7B1E04AF" w14:textId="77777777" w:rsidR="00B845B9" w:rsidRPr="00FA6C2A" w:rsidRDefault="00B845B9" w:rsidP="00B845B9">
      <w:pPr>
        <w:spacing w:after="240"/>
        <w:rPr>
          <w:rFonts w:eastAsia="Times New Roman"/>
          <w:u w:val="single"/>
        </w:rPr>
      </w:pPr>
      <w:r w:rsidRPr="00FA6C2A">
        <w:rPr>
          <w:rFonts w:eastAsia="Times New Roman"/>
          <w:u w:val="single"/>
        </w:rPr>
        <w:t>5.</w:t>
      </w:r>
      <w:r w:rsidRPr="00FA6C2A">
        <w:rPr>
          <w:rFonts w:eastAsia="Times New Roman"/>
          <w:u w:val="single"/>
        </w:rPr>
        <w:tab/>
        <w:t>Casus ingebracht door Brigitte:</w:t>
      </w:r>
    </w:p>
    <w:p w14:paraId="183C92AA" w14:textId="5C9436F9" w:rsidR="00E753DB" w:rsidRDefault="002F1442" w:rsidP="00B845B9">
      <w:pPr>
        <w:spacing w:after="240"/>
        <w:rPr>
          <w:rFonts w:eastAsia="Times New Roman"/>
        </w:rPr>
      </w:pPr>
      <w:r w:rsidRPr="002F1442">
        <w:rPr>
          <w:rFonts w:eastAsia="Times New Roman"/>
          <w:u w:val="single"/>
        </w:rPr>
        <w:lastRenderedPageBreak/>
        <w:t>Brigitte</w:t>
      </w:r>
      <w:r>
        <w:rPr>
          <w:rFonts w:eastAsia="Times New Roman"/>
        </w:rPr>
        <w:t xml:space="preserve"> licht toe:</w:t>
      </w:r>
      <w:r w:rsidR="0011599C">
        <w:rPr>
          <w:rFonts w:eastAsia="Times New Roman"/>
        </w:rPr>
        <w:t xml:space="preserve"> VRA</w:t>
      </w:r>
      <w:r w:rsidR="00B845B9" w:rsidRPr="00B845B9">
        <w:rPr>
          <w:rFonts w:eastAsia="Times New Roman"/>
        </w:rPr>
        <w:t xml:space="preserve"> constateer</w:t>
      </w:r>
      <w:r w:rsidR="0011599C">
        <w:rPr>
          <w:rFonts w:eastAsia="Times New Roman"/>
        </w:rPr>
        <w:t>de een</w:t>
      </w:r>
      <w:r w:rsidR="00B845B9" w:rsidRPr="00B845B9">
        <w:rPr>
          <w:rFonts w:eastAsia="Times New Roman"/>
        </w:rPr>
        <w:t xml:space="preserve"> fout</w:t>
      </w:r>
      <w:r w:rsidR="0011599C">
        <w:rPr>
          <w:rFonts w:eastAsia="Times New Roman"/>
        </w:rPr>
        <w:t xml:space="preserve">ief ingevuld </w:t>
      </w:r>
      <w:r w:rsidR="00B845B9" w:rsidRPr="00B845B9">
        <w:rPr>
          <w:rFonts w:eastAsia="Times New Roman"/>
        </w:rPr>
        <w:t xml:space="preserve">verantwoordingsformulier BVOV terwijl er een goedkeurende accountantsverklaring is. </w:t>
      </w:r>
      <w:r>
        <w:rPr>
          <w:rFonts w:eastAsia="Times New Roman"/>
        </w:rPr>
        <w:t>De</w:t>
      </w:r>
      <w:r w:rsidR="00192FA8">
        <w:rPr>
          <w:rFonts w:eastAsia="Times New Roman"/>
        </w:rPr>
        <w:t xml:space="preserve"> vervoerder werd op de fout </w:t>
      </w:r>
      <w:r w:rsidR="00E753DB">
        <w:rPr>
          <w:rFonts w:eastAsia="Times New Roman"/>
        </w:rPr>
        <w:t>gewezen. Omdat d</w:t>
      </w:r>
      <w:r w:rsidR="00192FA8">
        <w:rPr>
          <w:rFonts w:eastAsia="Times New Roman"/>
        </w:rPr>
        <w:t>e fout</w:t>
      </w:r>
      <w:r w:rsidR="00E753DB">
        <w:rPr>
          <w:rFonts w:eastAsia="Times New Roman"/>
        </w:rPr>
        <w:t xml:space="preserve"> </w:t>
      </w:r>
      <w:r>
        <w:rPr>
          <w:rFonts w:eastAsia="Times New Roman"/>
        </w:rPr>
        <w:t xml:space="preserve">tot een significant nadeel voor de vervoerder </w:t>
      </w:r>
      <w:r w:rsidR="00E753DB">
        <w:rPr>
          <w:rFonts w:eastAsia="Times New Roman"/>
        </w:rPr>
        <w:t xml:space="preserve">zou </w:t>
      </w:r>
      <w:r>
        <w:rPr>
          <w:rFonts w:eastAsia="Times New Roman"/>
        </w:rPr>
        <w:t>leiden</w:t>
      </w:r>
      <w:r w:rsidR="00E753DB">
        <w:rPr>
          <w:rFonts w:eastAsia="Times New Roman"/>
        </w:rPr>
        <w:t xml:space="preserve">, besloot deze tot correctie. </w:t>
      </w:r>
      <w:r>
        <w:rPr>
          <w:rFonts w:eastAsia="Times New Roman"/>
        </w:rPr>
        <w:t>De accountant van de vervoerder gaf vervolgens aan geen nieuwe accountantsverklaring te willen afgeven</w:t>
      </w:r>
      <w:r w:rsidR="00E753DB">
        <w:rPr>
          <w:rFonts w:eastAsia="Times New Roman"/>
        </w:rPr>
        <w:t xml:space="preserve"> bij het aangepaste formulier</w:t>
      </w:r>
      <w:r>
        <w:rPr>
          <w:rFonts w:eastAsia="Times New Roman"/>
        </w:rPr>
        <w:t xml:space="preserve">, omdat de fout overduidelijk was en correctie derhalve logisch. Vraag is wat </w:t>
      </w:r>
      <w:r w:rsidR="00192FA8">
        <w:rPr>
          <w:rFonts w:eastAsia="Times New Roman"/>
        </w:rPr>
        <w:t>de beste handelswijze?</w:t>
      </w:r>
    </w:p>
    <w:p w14:paraId="3988DD9C" w14:textId="1A0F97E9" w:rsidR="004311CA" w:rsidRDefault="004201A4" w:rsidP="004311CA">
      <w:pPr>
        <w:spacing w:after="240"/>
        <w:rPr>
          <w:rFonts w:eastAsia="Times New Roman"/>
        </w:rPr>
      </w:pPr>
      <w:r w:rsidRPr="004201A4">
        <w:rPr>
          <w:rFonts w:eastAsia="Times New Roman"/>
          <w:u w:val="single"/>
        </w:rPr>
        <w:t>Gijsbert:</w:t>
      </w:r>
      <w:r>
        <w:rPr>
          <w:rFonts w:eastAsia="Times New Roman"/>
        </w:rPr>
        <w:t xml:space="preserve"> Er dient </w:t>
      </w:r>
      <w:r w:rsidR="004B0B67">
        <w:rPr>
          <w:rFonts w:eastAsia="Times New Roman"/>
        </w:rPr>
        <w:t xml:space="preserve">in dit geval </w:t>
      </w:r>
      <w:r w:rsidR="00192FA8">
        <w:rPr>
          <w:rFonts w:eastAsia="Times New Roman"/>
        </w:rPr>
        <w:t xml:space="preserve">bij </w:t>
      </w:r>
      <w:r>
        <w:rPr>
          <w:rFonts w:eastAsia="Times New Roman"/>
        </w:rPr>
        <w:t xml:space="preserve">een nieuwe verantwoording ook een nieuwe </w:t>
      </w:r>
      <w:r w:rsidR="004B0B67">
        <w:rPr>
          <w:rFonts w:eastAsia="Times New Roman"/>
        </w:rPr>
        <w:t>accountants</w:t>
      </w:r>
      <w:r>
        <w:rPr>
          <w:rFonts w:eastAsia="Times New Roman"/>
        </w:rPr>
        <w:t xml:space="preserve">verklaring te </w:t>
      </w:r>
      <w:r w:rsidR="004B0B67">
        <w:rPr>
          <w:rFonts w:eastAsia="Times New Roman"/>
        </w:rPr>
        <w:t>worden afgegeven.</w:t>
      </w:r>
      <w:r>
        <w:rPr>
          <w:rFonts w:eastAsia="Times New Roman"/>
        </w:rPr>
        <w:t xml:space="preserve"> Dit kan niet met een e-mail worden afgedaan, </w:t>
      </w:r>
      <w:r w:rsidR="00A96BE8">
        <w:rPr>
          <w:rFonts w:eastAsia="Times New Roman"/>
        </w:rPr>
        <w:t xml:space="preserve">zeker niet </w:t>
      </w:r>
      <w:r>
        <w:rPr>
          <w:rFonts w:eastAsia="Times New Roman"/>
        </w:rPr>
        <w:t>nu het over</w:t>
      </w:r>
      <w:r w:rsidR="001F591D">
        <w:rPr>
          <w:rFonts w:eastAsia="Times New Roman"/>
        </w:rPr>
        <w:t xml:space="preserve"> €</w:t>
      </w:r>
      <w:r>
        <w:rPr>
          <w:rFonts w:eastAsia="Times New Roman"/>
        </w:rPr>
        <w:t xml:space="preserve"> 1,5 mln subsidie gaat.</w:t>
      </w:r>
      <w:r w:rsidR="004E0347">
        <w:rPr>
          <w:rFonts w:eastAsia="Times New Roman"/>
        </w:rPr>
        <w:t xml:space="preserve"> Hij geeft aan de VRA de vervoerder kan aangeven dat zonder nieuwe verklaring, de oorspronkelijke (foutieve) verantwoording</w:t>
      </w:r>
      <w:r w:rsidR="00A96BE8">
        <w:rPr>
          <w:rFonts w:eastAsia="Times New Roman"/>
        </w:rPr>
        <w:t>sinformatie</w:t>
      </w:r>
      <w:r w:rsidR="004E0347">
        <w:rPr>
          <w:rFonts w:eastAsia="Times New Roman"/>
        </w:rPr>
        <w:t xml:space="preserve"> zal worden toegepast</w:t>
      </w:r>
      <w:r w:rsidR="00A96BE8">
        <w:rPr>
          <w:rFonts w:eastAsia="Times New Roman"/>
        </w:rPr>
        <w:t xml:space="preserve"> bij het vaststellen van de BVOV</w:t>
      </w:r>
      <w:r w:rsidR="004E0347">
        <w:rPr>
          <w:rFonts w:eastAsia="Times New Roman"/>
        </w:rPr>
        <w:t xml:space="preserve">. </w:t>
      </w:r>
      <w:r w:rsidR="0027270A">
        <w:rPr>
          <w:rFonts w:eastAsia="Times New Roman"/>
        </w:rPr>
        <w:t xml:space="preserve">Dit </w:t>
      </w:r>
      <w:r w:rsidR="00C24943">
        <w:rPr>
          <w:rFonts w:eastAsia="Times New Roman"/>
        </w:rPr>
        <w:t xml:space="preserve"> kan consequenties hebbe</w:t>
      </w:r>
      <w:r w:rsidR="00A96BE8">
        <w:rPr>
          <w:rFonts w:eastAsia="Times New Roman"/>
        </w:rPr>
        <w:t>n</w:t>
      </w:r>
      <w:r w:rsidR="00B245F2">
        <w:rPr>
          <w:rFonts w:eastAsia="Times New Roman"/>
        </w:rPr>
        <w:t xml:space="preserve">: wellicht dat </w:t>
      </w:r>
      <w:r w:rsidR="004311CA">
        <w:rPr>
          <w:rFonts w:eastAsia="Times New Roman"/>
        </w:rPr>
        <w:t xml:space="preserve">IenW vragen </w:t>
      </w:r>
      <w:r w:rsidR="00C24943">
        <w:rPr>
          <w:rFonts w:eastAsia="Times New Roman"/>
        </w:rPr>
        <w:t>zal</w:t>
      </w:r>
      <w:r w:rsidR="004311CA">
        <w:rPr>
          <w:rFonts w:eastAsia="Times New Roman"/>
        </w:rPr>
        <w:t xml:space="preserve"> stellen en</w:t>
      </w:r>
      <w:r w:rsidR="00B245F2">
        <w:rPr>
          <w:rFonts w:eastAsia="Times New Roman"/>
        </w:rPr>
        <w:t xml:space="preserve"> in beginsel kan</w:t>
      </w:r>
      <w:r w:rsidR="0027270A">
        <w:rPr>
          <w:rFonts w:eastAsia="Times New Roman"/>
        </w:rPr>
        <w:t xml:space="preserve"> de subsidie lager word</w:t>
      </w:r>
      <w:r w:rsidR="00B245F2">
        <w:rPr>
          <w:rFonts w:eastAsia="Times New Roman"/>
        </w:rPr>
        <w:t>en</w:t>
      </w:r>
      <w:r w:rsidR="0027270A">
        <w:rPr>
          <w:rFonts w:eastAsia="Times New Roman"/>
        </w:rPr>
        <w:t xml:space="preserve"> vastgesteld</w:t>
      </w:r>
      <w:r w:rsidR="00B245F2">
        <w:rPr>
          <w:rFonts w:eastAsia="Times New Roman"/>
        </w:rPr>
        <w:t xml:space="preserve">. </w:t>
      </w:r>
      <w:r w:rsidR="00C24943">
        <w:rPr>
          <w:rFonts w:eastAsia="Times New Roman"/>
        </w:rPr>
        <w:t xml:space="preserve">Dit zal </w:t>
      </w:r>
      <w:r w:rsidR="004311CA">
        <w:rPr>
          <w:rFonts w:eastAsia="Times New Roman"/>
        </w:rPr>
        <w:t>waarschijnlijk voldoende prikkel zijn voor de accountant om een nieuwe verklaring af te geven.</w:t>
      </w:r>
    </w:p>
    <w:p w14:paraId="460EB31E" w14:textId="61851660" w:rsidR="00705EF5" w:rsidRDefault="00705EF5" w:rsidP="00705EF5">
      <w:pPr>
        <w:spacing w:after="240"/>
        <w:rPr>
          <w:rFonts w:eastAsia="Times New Roman"/>
        </w:rPr>
      </w:pPr>
      <w:r w:rsidRPr="003742EA">
        <w:rPr>
          <w:rFonts w:eastAsia="Times New Roman"/>
          <w:u w:val="single"/>
        </w:rPr>
        <w:t>Rob:</w:t>
      </w:r>
      <w:r>
        <w:rPr>
          <w:rFonts w:eastAsia="Times New Roman"/>
        </w:rPr>
        <w:t xml:space="preserve"> </w:t>
      </w:r>
      <w:r w:rsidR="001D070B">
        <w:rPr>
          <w:rFonts w:eastAsia="Times New Roman"/>
        </w:rPr>
        <w:t>He</w:t>
      </w:r>
      <w:r w:rsidR="00A96BE8">
        <w:rPr>
          <w:rFonts w:eastAsia="Times New Roman"/>
        </w:rPr>
        <w:t>t</w:t>
      </w:r>
      <w:r w:rsidR="001D070B">
        <w:rPr>
          <w:rFonts w:eastAsia="Times New Roman"/>
        </w:rPr>
        <w:t xml:space="preserve"> is noodzakelijk om een nieuwe verklaring te verkrijgen, want </w:t>
      </w:r>
      <w:r>
        <w:rPr>
          <w:rFonts w:eastAsia="Times New Roman"/>
        </w:rPr>
        <w:t>een correct ingevuld formulier vormt met de bijbehorende accountantsverklaring een integraal geheel.</w:t>
      </w:r>
    </w:p>
    <w:p w14:paraId="23F5ABAB" w14:textId="7F13EA7C" w:rsidR="004201A4" w:rsidRDefault="004201A4" w:rsidP="00B845B9">
      <w:pPr>
        <w:spacing w:after="240"/>
        <w:rPr>
          <w:rFonts w:eastAsia="Times New Roman"/>
        </w:rPr>
      </w:pPr>
      <w:r w:rsidRPr="004E0347">
        <w:rPr>
          <w:rFonts w:eastAsia="Times New Roman"/>
          <w:u w:val="single"/>
        </w:rPr>
        <w:t>M</w:t>
      </w:r>
      <w:r w:rsidR="00F83D7E" w:rsidRPr="004E0347">
        <w:rPr>
          <w:rFonts w:eastAsia="Times New Roman"/>
          <w:u w:val="single"/>
        </w:rPr>
        <w:t>atthijs</w:t>
      </w:r>
      <w:r w:rsidR="004E0347">
        <w:rPr>
          <w:rFonts w:eastAsia="Times New Roman"/>
        </w:rPr>
        <w:t xml:space="preserve"> suggereert dat de </w:t>
      </w:r>
      <w:r w:rsidR="000302DD">
        <w:rPr>
          <w:rFonts w:eastAsia="Times New Roman"/>
        </w:rPr>
        <w:t xml:space="preserve">accountant van de </w:t>
      </w:r>
      <w:r w:rsidR="004E0347">
        <w:rPr>
          <w:rFonts w:eastAsia="Times New Roman"/>
        </w:rPr>
        <w:t>vervoerder wellicht nog meer van de noodzaak van het afgeven van een nieuwe verklaring</w:t>
      </w:r>
      <w:r w:rsidR="000302DD">
        <w:rPr>
          <w:rFonts w:eastAsia="Times New Roman"/>
        </w:rPr>
        <w:t xml:space="preserve"> kan worden overtuigd, als de vervoerder hem dreigt aansprakelijk te stellen voor eventuele schade van zijn handelen. </w:t>
      </w:r>
    </w:p>
    <w:p w14:paraId="16D6461D" w14:textId="77777777" w:rsidR="00B845B9" w:rsidRPr="000F19B3" w:rsidRDefault="00B845B9" w:rsidP="00B845B9">
      <w:pPr>
        <w:spacing w:after="240"/>
        <w:rPr>
          <w:rFonts w:eastAsia="Times New Roman"/>
          <w:u w:val="single"/>
        </w:rPr>
      </w:pPr>
      <w:r w:rsidRPr="000F19B3">
        <w:rPr>
          <w:rFonts w:eastAsia="Times New Roman"/>
          <w:u w:val="single"/>
        </w:rPr>
        <w:t>6.</w:t>
      </w:r>
      <w:r w:rsidRPr="000F19B3">
        <w:rPr>
          <w:rFonts w:eastAsia="Times New Roman"/>
          <w:u w:val="single"/>
        </w:rPr>
        <w:tab/>
      </w:r>
      <w:proofErr w:type="spellStart"/>
      <w:r w:rsidRPr="000F19B3">
        <w:rPr>
          <w:rFonts w:eastAsia="Times New Roman"/>
          <w:u w:val="single"/>
        </w:rPr>
        <w:t>Wvttk</w:t>
      </w:r>
      <w:proofErr w:type="spellEnd"/>
    </w:p>
    <w:p w14:paraId="0D55B2FD" w14:textId="64395109" w:rsidR="006115E4" w:rsidRDefault="006115E4" w:rsidP="006115E4">
      <w:pPr>
        <w:spacing w:after="240"/>
        <w:rPr>
          <w:rFonts w:eastAsia="Times New Roman"/>
        </w:rPr>
      </w:pPr>
      <w:r w:rsidRPr="00BB6BA6">
        <w:rPr>
          <w:rFonts w:eastAsia="Times New Roman"/>
          <w:u w:val="single"/>
        </w:rPr>
        <w:t>Matthijs:</w:t>
      </w:r>
      <w:r>
        <w:rPr>
          <w:rFonts w:eastAsia="Times New Roman"/>
        </w:rPr>
        <w:t xml:space="preserve"> brengt nog een casus in: Een vervoerder wil nu in de zomer de DR nogmaals aanpassen vanwege personeelstekort. </w:t>
      </w:r>
      <w:r w:rsidR="00EA16BB">
        <w:rPr>
          <w:rFonts w:eastAsia="Times New Roman"/>
        </w:rPr>
        <w:t>Overijssel heeft met de vervoerder</w:t>
      </w:r>
      <w:r w:rsidR="000F19B3">
        <w:rPr>
          <w:rFonts w:eastAsia="Times New Roman"/>
        </w:rPr>
        <w:t xml:space="preserve"> afgesproken</w:t>
      </w:r>
      <w:r w:rsidR="00EA16BB">
        <w:rPr>
          <w:rFonts w:eastAsia="Times New Roman"/>
        </w:rPr>
        <w:t xml:space="preserve"> dat ondanks dat nu het niveau van</w:t>
      </w:r>
      <w:r w:rsidR="000F19B3">
        <w:rPr>
          <w:rFonts w:eastAsia="Times New Roman"/>
        </w:rPr>
        <w:t xml:space="preserve"> 92% </w:t>
      </w:r>
      <w:r w:rsidR="00EA16BB">
        <w:rPr>
          <w:rFonts w:eastAsia="Times New Roman"/>
        </w:rPr>
        <w:t>van de pre-corona dienstregeling wordt gereden,</w:t>
      </w:r>
      <w:r w:rsidR="00FD7A7F">
        <w:rPr>
          <w:rFonts w:eastAsia="Times New Roman"/>
        </w:rPr>
        <w:t xml:space="preserve">  conform de voorwaarden van de BVOV</w:t>
      </w:r>
      <w:r w:rsidR="00EA16BB">
        <w:rPr>
          <w:rFonts w:eastAsia="Times New Roman"/>
        </w:rPr>
        <w:t xml:space="preserve"> de volledige (</w:t>
      </w:r>
      <w:r w:rsidR="000F19B3">
        <w:rPr>
          <w:rFonts w:eastAsia="Times New Roman"/>
        </w:rPr>
        <w:t>100%</w:t>
      </w:r>
      <w:r w:rsidR="00EA16BB">
        <w:rPr>
          <w:rFonts w:eastAsia="Times New Roman"/>
        </w:rPr>
        <w:t>) exploitatie</w:t>
      </w:r>
      <w:r w:rsidR="000F19B3">
        <w:rPr>
          <w:rFonts w:eastAsia="Times New Roman"/>
        </w:rPr>
        <w:t>subs</w:t>
      </w:r>
      <w:r w:rsidR="00F1300E">
        <w:rPr>
          <w:rFonts w:eastAsia="Times New Roman"/>
        </w:rPr>
        <w:t>i</w:t>
      </w:r>
      <w:r w:rsidR="000F19B3">
        <w:rPr>
          <w:rFonts w:eastAsia="Times New Roman"/>
        </w:rPr>
        <w:t>die</w:t>
      </w:r>
      <w:r w:rsidR="00EA16BB">
        <w:rPr>
          <w:rFonts w:eastAsia="Times New Roman"/>
        </w:rPr>
        <w:t xml:space="preserve"> wordt verstrekt</w:t>
      </w:r>
      <w:r w:rsidR="000F19B3">
        <w:rPr>
          <w:rFonts w:eastAsia="Times New Roman"/>
        </w:rPr>
        <w:t xml:space="preserve">. </w:t>
      </w:r>
      <w:r w:rsidR="00EA16BB">
        <w:rPr>
          <w:rFonts w:eastAsia="Times New Roman"/>
        </w:rPr>
        <w:t xml:space="preserve">Het wordt de vervoerder niet toegestaan </w:t>
      </w:r>
      <w:r w:rsidR="000F19B3">
        <w:rPr>
          <w:rFonts w:eastAsia="Times New Roman"/>
        </w:rPr>
        <w:t>nu verder af</w:t>
      </w:r>
      <w:r w:rsidR="00EA16BB">
        <w:rPr>
          <w:rFonts w:eastAsia="Times New Roman"/>
        </w:rPr>
        <w:t xml:space="preserve"> te s</w:t>
      </w:r>
      <w:r w:rsidR="000F19B3">
        <w:rPr>
          <w:rFonts w:eastAsia="Times New Roman"/>
        </w:rPr>
        <w:t>chalen</w:t>
      </w:r>
      <w:r w:rsidR="00EA16BB">
        <w:rPr>
          <w:rFonts w:eastAsia="Times New Roman"/>
        </w:rPr>
        <w:t>.</w:t>
      </w:r>
      <w:r w:rsidR="000F19B3">
        <w:rPr>
          <w:rFonts w:eastAsia="Times New Roman"/>
        </w:rPr>
        <w:t xml:space="preserve"> </w:t>
      </w:r>
      <w:r w:rsidR="0096742A">
        <w:rPr>
          <w:rFonts w:eastAsia="Times New Roman"/>
        </w:rPr>
        <w:t>De v</w:t>
      </w:r>
      <w:r w:rsidR="00D94371">
        <w:rPr>
          <w:rFonts w:eastAsia="Times New Roman"/>
        </w:rPr>
        <w:t xml:space="preserve">ervoerder gebruikt wel het niet goed te controleren argument dat dit een nawee is van corona. </w:t>
      </w:r>
      <w:r w:rsidR="001D070B">
        <w:rPr>
          <w:rFonts w:eastAsia="Times New Roman"/>
        </w:rPr>
        <w:t>De p</w:t>
      </w:r>
      <w:r w:rsidR="00BB6BA6">
        <w:rPr>
          <w:rFonts w:eastAsia="Times New Roman"/>
        </w:rPr>
        <w:t>rovincie wil de subsidie naar rato gaan korten:</w:t>
      </w:r>
      <w:r w:rsidR="0027270A">
        <w:rPr>
          <w:rFonts w:eastAsia="Times New Roman"/>
        </w:rPr>
        <w:t xml:space="preserve"> Richting de vervoerders wordt gezegd:</w:t>
      </w:r>
      <w:r w:rsidR="00BB6BA6">
        <w:rPr>
          <w:rFonts w:eastAsia="Times New Roman"/>
        </w:rPr>
        <w:t xml:space="preserve"> </w:t>
      </w:r>
      <w:r w:rsidR="0027270A">
        <w:rPr>
          <w:rFonts w:eastAsia="Times New Roman"/>
        </w:rPr>
        <w:t>“</w:t>
      </w:r>
      <w:r w:rsidR="00BB6BA6">
        <w:rPr>
          <w:rFonts w:eastAsia="Times New Roman"/>
        </w:rPr>
        <w:t xml:space="preserve">gaan jullie naar 91%, dan korten wij </w:t>
      </w:r>
      <w:r w:rsidR="0027270A">
        <w:rPr>
          <w:rFonts w:eastAsia="Times New Roman"/>
        </w:rPr>
        <w:t xml:space="preserve"> onze subsidie </w:t>
      </w:r>
      <w:r w:rsidR="00BB6BA6">
        <w:rPr>
          <w:rFonts w:eastAsia="Times New Roman"/>
        </w:rPr>
        <w:t>naar 99%</w:t>
      </w:r>
      <w:r w:rsidR="0027270A">
        <w:rPr>
          <w:rFonts w:eastAsia="Times New Roman"/>
        </w:rPr>
        <w:t>”</w:t>
      </w:r>
      <w:r w:rsidR="00BB6BA6">
        <w:rPr>
          <w:rFonts w:eastAsia="Times New Roman"/>
        </w:rPr>
        <w:t>.</w:t>
      </w:r>
    </w:p>
    <w:p w14:paraId="6A40A861" w14:textId="6B3301A6" w:rsidR="003F3829" w:rsidRDefault="00BB6BA6" w:rsidP="00B845B9">
      <w:pPr>
        <w:spacing w:after="240"/>
        <w:rPr>
          <w:rFonts w:eastAsia="Times New Roman"/>
        </w:rPr>
      </w:pPr>
      <w:r w:rsidRPr="00165F37">
        <w:rPr>
          <w:rFonts w:eastAsia="Times New Roman"/>
          <w:u w:val="single"/>
        </w:rPr>
        <w:t>Bart:</w:t>
      </w:r>
      <w:r>
        <w:rPr>
          <w:rFonts w:eastAsia="Times New Roman"/>
        </w:rPr>
        <w:t xml:space="preserve"> </w:t>
      </w:r>
      <w:r w:rsidR="00165F37">
        <w:rPr>
          <w:rFonts w:eastAsia="Times New Roman"/>
        </w:rPr>
        <w:t>D</w:t>
      </w:r>
      <w:r>
        <w:rPr>
          <w:rFonts w:eastAsia="Times New Roman"/>
        </w:rPr>
        <w:t xml:space="preserve">it is in de financiele werkgroep </w:t>
      </w:r>
      <w:r w:rsidR="00344CA5">
        <w:rPr>
          <w:rFonts w:eastAsia="Times New Roman"/>
        </w:rPr>
        <w:t>reeds besproken</w:t>
      </w:r>
      <w:r w:rsidR="00B87011">
        <w:rPr>
          <w:rFonts w:eastAsia="Times New Roman"/>
        </w:rPr>
        <w:t xml:space="preserve"> d</w:t>
      </w:r>
      <w:r w:rsidR="0078698A">
        <w:rPr>
          <w:rFonts w:eastAsia="Times New Roman"/>
        </w:rPr>
        <w:t>e notitie “</w:t>
      </w:r>
      <w:r w:rsidR="00165F37" w:rsidRPr="00165F37">
        <w:rPr>
          <w:rFonts w:eastAsia="Times New Roman"/>
        </w:rPr>
        <w:t xml:space="preserve">230510 Versie 5 Aanpak IenW </w:t>
      </w:r>
      <w:proofErr w:type="spellStart"/>
      <w:r w:rsidR="00165F37" w:rsidRPr="00165F37">
        <w:rPr>
          <w:rFonts w:eastAsia="Times New Roman"/>
        </w:rPr>
        <w:t>expl</w:t>
      </w:r>
      <w:proofErr w:type="spellEnd"/>
      <w:r w:rsidR="00165F37" w:rsidRPr="00165F37">
        <w:rPr>
          <w:rFonts w:eastAsia="Times New Roman"/>
        </w:rPr>
        <w:t xml:space="preserve"> verg malus </w:t>
      </w:r>
      <w:proofErr w:type="spellStart"/>
      <w:r w:rsidR="00165F37" w:rsidRPr="00165F37">
        <w:rPr>
          <w:rFonts w:eastAsia="Times New Roman"/>
        </w:rPr>
        <w:t>verkl</w:t>
      </w:r>
      <w:proofErr w:type="spellEnd"/>
      <w:r w:rsidR="00165F37" w:rsidRPr="00165F37">
        <w:rPr>
          <w:rFonts w:eastAsia="Times New Roman"/>
        </w:rPr>
        <w:t xml:space="preserve"> DR</w:t>
      </w:r>
      <w:r w:rsidR="00165F37">
        <w:rPr>
          <w:rFonts w:eastAsia="Times New Roman"/>
        </w:rPr>
        <w:t xml:space="preserve">” </w:t>
      </w:r>
      <w:r w:rsidR="003F3829">
        <w:rPr>
          <w:rFonts w:eastAsia="Times New Roman"/>
        </w:rPr>
        <w:t xml:space="preserve">Deze </w:t>
      </w:r>
      <w:r w:rsidR="00165F37">
        <w:rPr>
          <w:rFonts w:eastAsia="Times New Roman"/>
        </w:rPr>
        <w:t xml:space="preserve">is </w:t>
      </w:r>
      <w:r w:rsidR="00B87011">
        <w:rPr>
          <w:rFonts w:eastAsia="Times New Roman"/>
        </w:rPr>
        <w:t xml:space="preserve">nog niet buiten de financiele wg </w:t>
      </w:r>
      <w:r w:rsidR="00165F37">
        <w:rPr>
          <w:rFonts w:eastAsia="Times New Roman"/>
        </w:rPr>
        <w:t>verspreid en zal</w:t>
      </w:r>
      <w:r w:rsidR="00F1300E">
        <w:rPr>
          <w:rFonts w:eastAsia="Times New Roman"/>
        </w:rPr>
        <w:t xml:space="preserve"> z.s.m. </w:t>
      </w:r>
      <w:r w:rsidR="00165F37">
        <w:rPr>
          <w:rFonts w:eastAsia="Times New Roman"/>
        </w:rPr>
        <w:t>ook aan de werkgroep worden toegezonden</w:t>
      </w:r>
      <w:r w:rsidR="00F1300E">
        <w:rPr>
          <w:rFonts w:eastAsia="Times New Roman"/>
        </w:rPr>
        <w:t xml:space="preserve"> (is reeds gebeurd)</w:t>
      </w:r>
      <w:r w:rsidR="00165F37">
        <w:rPr>
          <w:rFonts w:eastAsia="Times New Roman"/>
        </w:rPr>
        <w:t>.</w:t>
      </w:r>
      <w:r w:rsidR="009C71EB">
        <w:rPr>
          <w:rFonts w:eastAsia="Times New Roman"/>
        </w:rPr>
        <w:t xml:space="preserve"> </w:t>
      </w:r>
    </w:p>
    <w:p w14:paraId="7F591EEB" w14:textId="05E6AF06" w:rsidR="00E420C9" w:rsidRDefault="009C71EB" w:rsidP="00B845B9">
      <w:pPr>
        <w:spacing w:after="240"/>
        <w:rPr>
          <w:rFonts w:eastAsia="Times New Roman"/>
        </w:rPr>
      </w:pPr>
      <w:r>
        <w:rPr>
          <w:rFonts w:eastAsia="Times New Roman"/>
        </w:rPr>
        <w:t xml:space="preserve">Samengevat geldt </w:t>
      </w:r>
      <w:r w:rsidR="007C2DAB">
        <w:rPr>
          <w:rFonts w:eastAsia="Times New Roman"/>
        </w:rPr>
        <w:t>voor opbrengstencontracten</w:t>
      </w:r>
      <w:r w:rsidR="00241349">
        <w:rPr>
          <w:rFonts w:eastAsia="Times New Roman"/>
        </w:rPr>
        <w:t xml:space="preserve"> (</w:t>
      </w:r>
      <w:r w:rsidR="007C2DAB">
        <w:rPr>
          <w:rFonts w:eastAsia="Times New Roman"/>
        </w:rPr>
        <w:t>kostencontracten</w:t>
      </w:r>
      <w:r>
        <w:rPr>
          <w:rFonts w:eastAsia="Times New Roman"/>
        </w:rPr>
        <w:t xml:space="preserve"> zie de notitie</w:t>
      </w:r>
      <w:r w:rsidR="007C2DAB">
        <w:rPr>
          <w:rFonts w:eastAsia="Times New Roman"/>
        </w:rPr>
        <w:t>)</w:t>
      </w:r>
      <w:r w:rsidR="00016B8C">
        <w:rPr>
          <w:rFonts w:eastAsia="Times New Roman"/>
        </w:rPr>
        <w:t xml:space="preserve"> m</w:t>
      </w:r>
      <w:r w:rsidR="007C2DAB">
        <w:rPr>
          <w:rFonts w:eastAsia="Times New Roman"/>
        </w:rPr>
        <w:t>.b.t. de vaste exploitatievergoeding</w:t>
      </w:r>
      <w:r w:rsidR="00BE51B5">
        <w:rPr>
          <w:rFonts w:eastAsia="Times New Roman"/>
        </w:rPr>
        <w:t xml:space="preserve"> het volgende</w:t>
      </w:r>
      <w:r w:rsidR="007C2DAB">
        <w:rPr>
          <w:rFonts w:eastAsia="Times New Roman"/>
        </w:rPr>
        <w:t xml:space="preserve">: </w:t>
      </w:r>
      <w:r w:rsidR="007C2DAB">
        <w:t>D</w:t>
      </w:r>
      <w:r w:rsidR="007C2DAB" w:rsidRPr="00323F3F">
        <w:t xml:space="preserve">eze </w:t>
      </w:r>
      <w:r w:rsidR="0083740F">
        <w:t xml:space="preserve">dient </w:t>
      </w:r>
      <w:r w:rsidR="007C2DAB" w:rsidRPr="00323F3F">
        <w:t>tenminste op het niveau van 2022</w:t>
      </w:r>
      <w:r w:rsidR="0083740F">
        <w:t xml:space="preserve"> te blijven</w:t>
      </w:r>
      <w:r w:rsidR="007C2DAB" w:rsidRPr="00323F3F">
        <w:t>, dan wel op het aantoonb</w:t>
      </w:r>
      <w:r w:rsidR="007C2DAB" w:rsidRPr="00223531">
        <w:t>aar v</w:t>
      </w:r>
      <w:r w:rsidR="007C2DAB">
        <w:t>óó</w:t>
      </w:r>
      <w:r w:rsidR="007C2DAB" w:rsidRPr="00223531">
        <w:t>r de coronacrisis geplande of afgesproken niveau voor 2023 en wordt niet</w:t>
      </w:r>
      <w:r w:rsidR="00016B8C">
        <w:t xml:space="preserve"> </w:t>
      </w:r>
      <w:r w:rsidR="007C2DAB" w:rsidRPr="00223531">
        <w:t>gecorrigeerd voor werkelijke</w:t>
      </w:r>
      <w:r w:rsidR="007C2DAB" w:rsidRPr="00910551">
        <w:t xml:space="preserve"> productie.</w:t>
      </w:r>
      <w:r w:rsidR="0083740F">
        <w:t xml:space="preserve"> </w:t>
      </w:r>
      <w:r w:rsidR="005C200A">
        <w:t>Mocht een concessieverlener niet aan die voorwaarde voldoen</w:t>
      </w:r>
      <w:r w:rsidR="0083740F">
        <w:t>, dan zal IenW de BVOV/TVOV korten met bedrag waar mee de vaste exploitatievergoeding is gekort.</w:t>
      </w:r>
    </w:p>
    <w:p w14:paraId="6641E255" w14:textId="4ACBAB43" w:rsidR="00A34E41" w:rsidRDefault="00732109" w:rsidP="00A34E41">
      <w:pPr>
        <w:spacing w:after="240"/>
        <w:rPr>
          <w:rFonts w:eastAsia="Times New Roman"/>
        </w:rPr>
      </w:pPr>
      <w:r>
        <w:rPr>
          <w:rFonts w:eastAsia="Times New Roman"/>
        </w:rPr>
        <w:t>Al</w:t>
      </w:r>
      <w:r w:rsidR="00BD3AE5">
        <w:rPr>
          <w:rFonts w:eastAsia="Times New Roman"/>
        </w:rPr>
        <w:t xml:space="preserve">s er sprake is van een malus, </w:t>
      </w:r>
      <w:r w:rsidR="009C71EB">
        <w:rPr>
          <w:rFonts w:eastAsia="Times New Roman"/>
        </w:rPr>
        <w:t xml:space="preserve">dan </w:t>
      </w:r>
      <w:r w:rsidR="00BD3AE5">
        <w:rPr>
          <w:rFonts w:eastAsia="Times New Roman"/>
        </w:rPr>
        <w:t>wordt deze buiten beschouwing van de BVOV/TVOV gehouden</w:t>
      </w:r>
      <w:r w:rsidR="00241349">
        <w:rPr>
          <w:rFonts w:eastAsia="Times New Roman"/>
        </w:rPr>
        <w:t xml:space="preserve"> (leidt dus niet tot korten van de BVOV/TVOV door IenW)</w:t>
      </w:r>
      <w:r w:rsidR="009C71EB">
        <w:rPr>
          <w:rFonts w:eastAsia="Times New Roman"/>
        </w:rPr>
        <w:t xml:space="preserve"> indien </w:t>
      </w:r>
      <w:r w:rsidR="008323CB">
        <w:rPr>
          <w:rFonts w:eastAsia="Times New Roman"/>
        </w:rPr>
        <w:t xml:space="preserve">aan de volgende voorwaarden </w:t>
      </w:r>
      <w:r w:rsidR="009C71EB">
        <w:rPr>
          <w:rFonts w:eastAsia="Times New Roman"/>
        </w:rPr>
        <w:t xml:space="preserve">is </w:t>
      </w:r>
      <w:r w:rsidR="008323CB">
        <w:rPr>
          <w:rFonts w:eastAsia="Times New Roman"/>
        </w:rPr>
        <w:t xml:space="preserve">voldaan: </w:t>
      </w:r>
    </w:p>
    <w:p w14:paraId="61D210ED" w14:textId="77777777" w:rsidR="00A34E41" w:rsidRPr="00A34E41" w:rsidRDefault="00A34E41" w:rsidP="00A34E41">
      <w:pPr>
        <w:pStyle w:val="Lijstalinea"/>
        <w:numPr>
          <w:ilvl w:val="0"/>
          <w:numId w:val="10"/>
        </w:numPr>
        <w:spacing w:after="240"/>
        <w:rPr>
          <w:rFonts w:eastAsia="Times New Roman"/>
        </w:rPr>
      </w:pPr>
      <w:r w:rsidRPr="0037299F">
        <w:t>overeengekomen in de vervoersconcessie</w:t>
      </w:r>
    </w:p>
    <w:p w14:paraId="758D93D9" w14:textId="77777777" w:rsidR="00A34E41" w:rsidRPr="00A34E41" w:rsidRDefault="00A34E41" w:rsidP="00A34E41">
      <w:pPr>
        <w:pStyle w:val="Lijstalinea"/>
        <w:numPr>
          <w:ilvl w:val="0"/>
          <w:numId w:val="10"/>
        </w:numPr>
        <w:spacing w:after="240"/>
        <w:rPr>
          <w:rFonts w:eastAsia="Times New Roman"/>
        </w:rPr>
      </w:pPr>
      <w:r w:rsidRPr="0037299F">
        <w:lastRenderedPageBreak/>
        <w:t>doel</w:t>
      </w:r>
      <w:r>
        <w:t xml:space="preserve"> is</w:t>
      </w:r>
      <w:r w:rsidRPr="0037299F">
        <w:t xml:space="preserve"> een prikkel voor optimaal presteren</w:t>
      </w:r>
      <w:r>
        <w:t>;</w:t>
      </w:r>
    </w:p>
    <w:p w14:paraId="678BEABB" w14:textId="210FC88D" w:rsidR="00A34E41" w:rsidRPr="00A34E41" w:rsidRDefault="00A34E41" w:rsidP="00A34E41">
      <w:pPr>
        <w:pStyle w:val="Lijstalinea"/>
        <w:numPr>
          <w:ilvl w:val="0"/>
          <w:numId w:val="10"/>
        </w:numPr>
        <w:spacing w:after="240"/>
        <w:rPr>
          <w:rFonts w:eastAsia="Times New Roman"/>
        </w:rPr>
      </w:pPr>
      <w:r>
        <w:t>niet opgelegd in het geval van door covid-19 beïnvloede prestaties</w:t>
      </w:r>
    </w:p>
    <w:p w14:paraId="6FF10B91" w14:textId="48969604" w:rsidR="006115E4" w:rsidRDefault="0083740F" w:rsidP="00B845B9">
      <w:pPr>
        <w:spacing w:after="240"/>
        <w:rPr>
          <w:rFonts w:eastAsia="Times New Roman"/>
        </w:rPr>
      </w:pPr>
      <w:r>
        <w:rPr>
          <w:rFonts w:eastAsia="Times New Roman"/>
        </w:rPr>
        <w:t xml:space="preserve">Als er door de DO geen verklaring omtrent de DR wordt afgegeven of een </w:t>
      </w:r>
      <w:r w:rsidR="001312B1">
        <w:rPr>
          <w:rFonts w:eastAsia="Times New Roman"/>
        </w:rPr>
        <w:t>negatieve verklaring, dan wordt door IenW een proportionele korting op de BVOV/TVOV doorgevoerd</w:t>
      </w:r>
      <w:r w:rsidR="009C71EB">
        <w:rPr>
          <w:rFonts w:eastAsia="Times New Roman"/>
        </w:rPr>
        <w:t xml:space="preserve">. De definitieve invulling van de wijze waarop, wordt als zich dat voordoet, alsdan bepaald. </w:t>
      </w:r>
      <w:r w:rsidR="005C200A">
        <w:rPr>
          <w:rFonts w:eastAsia="Times New Roman"/>
        </w:rPr>
        <w:t>De verklaring licht toe in welke mate en waarom niet aan de voorwaarde over de omvang van de dienstregeling is voldaan. En maakt bovendien helder hoe de afstemming tussen DO en vervoerder over de dienstregeling is verlopen.</w:t>
      </w:r>
    </w:p>
    <w:p w14:paraId="6982916E" w14:textId="75BD3F19" w:rsidR="00FB72F3" w:rsidRDefault="00BE51B5" w:rsidP="00B845B9">
      <w:pPr>
        <w:spacing w:after="240"/>
        <w:rPr>
          <w:rFonts w:eastAsia="Times New Roman"/>
        </w:rPr>
      </w:pPr>
      <w:r w:rsidRPr="001F2E8D">
        <w:rPr>
          <w:rFonts w:eastAsia="Times New Roman"/>
          <w:u w:val="single"/>
        </w:rPr>
        <w:t>Bart</w:t>
      </w:r>
      <w:r>
        <w:rPr>
          <w:rFonts w:eastAsia="Times New Roman"/>
        </w:rPr>
        <w:t xml:space="preserve"> geeft aan dat hij met Jan van </w:t>
      </w:r>
      <w:proofErr w:type="spellStart"/>
      <w:r>
        <w:rPr>
          <w:rFonts w:eastAsia="Times New Roman"/>
        </w:rPr>
        <w:t>Selm</w:t>
      </w:r>
      <w:proofErr w:type="spellEnd"/>
      <w:r>
        <w:rPr>
          <w:rFonts w:eastAsia="Times New Roman"/>
        </w:rPr>
        <w:t xml:space="preserve"> besprak dat </w:t>
      </w:r>
      <w:proofErr w:type="spellStart"/>
      <w:r w:rsidR="001F2E8D">
        <w:rPr>
          <w:rFonts w:eastAsia="Times New Roman"/>
        </w:rPr>
        <w:t>DO</w:t>
      </w:r>
      <w:r w:rsidR="007C219B">
        <w:rPr>
          <w:rFonts w:eastAsia="Times New Roman"/>
        </w:rPr>
        <w:t>’</w:t>
      </w:r>
      <w:r w:rsidR="001F2E8D">
        <w:rPr>
          <w:rFonts w:eastAsia="Times New Roman"/>
        </w:rPr>
        <w:t>s</w:t>
      </w:r>
      <w:proofErr w:type="spellEnd"/>
      <w:r w:rsidR="001F2E8D">
        <w:rPr>
          <w:rFonts w:eastAsia="Times New Roman"/>
        </w:rPr>
        <w:t xml:space="preserve"> </w:t>
      </w:r>
      <w:r w:rsidR="007C219B">
        <w:rPr>
          <w:rFonts w:eastAsia="Times New Roman"/>
        </w:rPr>
        <w:t xml:space="preserve">in sommige gevallen </w:t>
      </w:r>
      <w:r w:rsidR="001F2E8D">
        <w:rPr>
          <w:rFonts w:eastAsia="Times New Roman"/>
        </w:rPr>
        <w:t xml:space="preserve">reeds </w:t>
      </w:r>
      <w:r w:rsidR="007C219B">
        <w:rPr>
          <w:rFonts w:eastAsia="Times New Roman"/>
        </w:rPr>
        <w:t xml:space="preserve">een verlaging van de vaste exploitatievergoeding hebben doorgevoerd. </w:t>
      </w:r>
      <w:r w:rsidR="0096160F">
        <w:rPr>
          <w:rFonts w:eastAsia="Times New Roman"/>
        </w:rPr>
        <w:t xml:space="preserve">Dit kan dus tot korten door IenW leiden. </w:t>
      </w:r>
      <w:r w:rsidR="005C200A">
        <w:rPr>
          <w:rFonts w:eastAsia="Times New Roman"/>
        </w:rPr>
        <w:t>Tenzij het contract</w:t>
      </w:r>
      <w:r w:rsidR="0027270A">
        <w:rPr>
          <w:rFonts w:eastAsia="Times New Roman"/>
        </w:rPr>
        <w:t xml:space="preserve"> het</w:t>
      </w:r>
      <w:r w:rsidR="005C200A">
        <w:rPr>
          <w:rFonts w:eastAsia="Times New Roman"/>
        </w:rPr>
        <w:t xml:space="preserve"> mogelijk maakt dat te weinig ritten middels een </w:t>
      </w:r>
      <w:r w:rsidR="007C219B">
        <w:rPr>
          <w:rFonts w:eastAsia="Times New Roman"/>
        </w:rPr>
        <w:t>malus</w:t>
      </w:r>
      <w:r w:rsidR="005C200A">
        <w:rPr>
          <w:rFonts w:eastAsia="Times New Roman"/>
        </w:rPr>
        <w:t xml:space="preserve"> vormgegeven wordt</w:t>
      </w:r>
      <w:r w:rsidR="007C219B">
        <w:rPr>
          <w:rFonts w:eastAsia="Times New Roman"/>
        </w:rPr>
        <w:t>, inclusief de daaraan verbonden voorwaarden.</w:t>
      </w:r>
      <w:r w:rsidR="0096160F">
        <w:rPr>
          <w:rFonts w:eastAsia="Times New Roman"/>
        </w:rPr>
        <w:t xml:space="preserve"> </w:t>
      </w:r>
    </w:p>
    <w:p w14:paraId="328F2097" w14:textId="312B9FDC" w:rsidR="0017223C" w:rsidRPr="00F9629C" w:rsidRDefault="00FB72F3" w:rsidP="00B845B9">
      <w:pPr>
        <w:spacing w:after="240"/>
        <w:rPr>
          <w:rFonts w:eastAsia="Times New Roman"/>
        </w:rPr>
      </w:pPr>
      <w:r w:rsidRPr="007C219B">
        <w:rPr>
          <w:rFonts w:eastAsia="Times New Roman"/>
          <w:u w:val="single"/>
        </w:rPr>
        <w:t>Mathijs</w:t>
      </w:r>
      <w:r>
        <w:rPr>
          <w:rFonts w:eastAsia="Times New Roman"/>
        </w:rPr>
        <w:t xml:space="preserve"> </w:t>
      </w:r>
      <w:r w:rsidR="007C219B">
        <w:rPr>
          <w:rFonts w:eastAsia="Times New Roman"/>
        </w:rPr>
        <w:t>geeft aan dat hij</w:t>
      </w:r>
      <w:r w:rsidR="0096742A">
        <w:rPr>
          <w:rFonts w:eastAsia="Times New Roman"/>
        </w:rPr>
        <w:t xml:space="preserve"> een </w:t>
      </w:r>
      <w:r w:rsidR="007C219B">
        <w:rPr>
          <w:rFonts w:eastAsia="Times New Roman"/>
        </w:rPr>
        <w:t>eventuele korting op de  BVOV</w:t>
      </w:r>
      <w:r>
        <w:rPr>
          <w:rFonts w:eastAsia="Times New Roman"/>
        </w:rPr>
        <w:t>/</w:t>
      </w:r>
      <w:r w:rsidR="007C219B">
        <w:rPr>
          <w:rFonts w:eastAsia="Times New Roman"/>
        </w:rPr>
        <w:t>TVOV</w:t>
      </w:r>
      <w:r w:rsidR="0096742A">
        <w:rPr>
          <w:rFonts w:eastAsia="Times New Roman"/>
        </w:rPr>
        <w:t xml:space="preserve"> betreurt</w:t>
      </w:r>
      <w:r w:rsidR="007C219B">
        <w:rPr>
          <w:rFonts w:eastAsia="Times New Roman"/>
        </w:rPr>
        <w:t>, maar geeft ook aan dat hij niet wil dat</w:t>
      </w:r>
      <w:r>
        <w:rPr>
          <w:rFonts w:eastAsia="Times New Roman"/>
        </w:rPr>
        <w:t xml:space="preserve"> de vervoerder minder rijdt</w:t>
      </w:r>
      <w:r w:rsidR="007C219B">
        <w:rPr>
          <w:rFonts w:eastAsia="Times New Roman"/>
        </w:rPr>
        <w:t xml:space="preserve"> en </w:t>
      </w:r>
      <w:r>
        <w:rPr>
          <w:rFonts w:eastAsia="Times New Roman"/>
        </w:rPr>
        <w:t xml:space="preserve">dus minder kosten heeft, </w:t>
      </w:r>
      <w:r w:rsidR="007C219B">
        <w:rPr>
          <w:rFonts w:eastAsia="Times New Roman"/>
        </w:rPr>
        <w:t>en dan niet de prikkel heeft dat de subsidie omlaag gaat</w:t>
      </w:r>
      <w:r>
        <w:rPr>
          <w:rFonts w:eastAsia="Times New Roman"/>
        </w:rPr>
        <w:t xml:space="preserve">. </w:t>
      </w:r>
      <w:r w:rsidR="0096742A">
        <w:rPr>
          <w:rFonts w:eastAsia="Times New Roman"/>
        </w:rPr>
        <w:t>Niet uitgesloten is dat er strategisch gedrag ontstaat van vervoerders, bijvoorbeeld met de inzet van personeel.</w:t>
      </w:r>
    </w:p>
    <w:p w14:paraId="354C8986" w14:textId="08111ABE" w:rsidR="00B845B9" w:rsidRPr="007C219B" w:rsidRDefault="00B845B9" w:rsidP="00B845B9">
      <w:pPr>
        <w:spacing w:after="240"/>
        <w:rPr>
          <w:rFonts w:eastAsia="Times New Roman"/>
          <w:u w:val="single"/>
        </w:rPr>
      </w:pPr>
      <w:r w:rsidRPr="007C219B">
        <w:rPr>
          <w:rFonts w:eastAsia="Times New Roman"/>
          <w:u w:val="single"/>
        </w:rPr>
        <w:t>7.</w:t>
      </w:r>
      <w:r w:rsidRPr="007C219B">
        <w:rPr>
          <w:rFonts w:eastAsia="Times New Roman"/>
          <w:u w:val="single"/>
        </w:rPr>
        <w:tab/>
        <w:t>Sluiting en volgende vergadering</w:t>
      </w:r>
      <w:r w:rsidR="007C219B" w:rsidRPr="007C219B">
        <w:rPr>
          <w:rFonts w:eastAsia="Times New Roman"/>
          <w:u w:val="single"/>
        </w:rPr>
        <w:t xml:space="preserve"> </w:t>
      </w:r>
    </w:p>
    <w:p w14:paraId="7095ADAC" w14:textId="0BCBC0AC" w:rsidR="007C219B" w:rsidRPr="00B845B9" w:rsidRDefault="007C219B" w:rsidP="00B845B9">
      <w:pPr>
        <w:spacing w:after="240"/>
        <w:rPr>
          <w:rFonts w:eastAsia="Times New Roman"/>
        </w:rPr>
      </w:pPr>
      <w:r>
        <w:rPr>
          <w:rFonts w:eastAsia="Times New Roman"/>
        </w:rPr>
        <w:t>De volgende vergadering vindt plaats op 15 juni 2023</w:t>
      </w:r>
    </w:p>
    <w:p w14:paraId="37EF6A05" w14:textId="77777777" w:rsidR="003B3594" w:rsidRDefault="003B3594"/>
    <w:tbl>
      <w:tblPr>
        <w:tblStyle w:val="Tabelraster"/>
        <w:tblW w:w="9209" w:type="dxa"/>
        <w:tblInd w:w="0" w:type="dxa"/>
        <w:tblLayout w:type="fixed"/>
        <w:tblLook w:val="04A0" w:firstRow="1" w:lastRow="0" w:firstColumn="1" w:lastColumn="0" w:noHBand="0" w:noVBand="1"/>
      </w:tblPr>
      <w:tblGrid>
        <w:gridCol w:w="421"/>
        <w:gridCol w:w="2551"/>
        <w:gridCol w:w="1134"/>
        <w:gridCol w:w="1134"/>
        <w:gridCol w:w="3969"/>
      </w:tblGrid>
      <w:tr w:rsidR="00840C33" w14:paraId="473F2CF4" w14:textId="77777777" w:rsidTr="00BD3875">
        <w:trPr>
          <w:tblHeader/>
        </w:trPr>
        <w:tc>
          <w:tcPr>
            <w:tcW w:w="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85AAB" w14:textId="77777777" w:rsidR="00840C33" w:rsidRDefault="00840C33" w:rsidP="00BD3875">
            <w:pPr>
              <w:rPr>
                <w:b/>
                <w:bCs/>
                <w:i/>
                <w:iCs/>
                <w:sz w:val="18"/>
                <w:szCs w:val="18"/>
                <w:highlight w:val="yellow"/>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5B486F" w14:textId="77777777" w:rsidR="00840C33" w:rsidRPr="00A9333A" w:rsidRDefault="00840C33" w:rsidP="00BD3875">
            <w:pPr>
              <w:rPr>
                <w:b/>
                <w:bCs/>
                <w:i/>
                <w:iCs/>
                <w:sz w:val="18"/>
                <w:szCs w:val="18"/>
              </w:rPr>
            </w:pPr>
            <w:r w:rsidRPr="00A9333A">
              <w:rPr>
                <w:b/>
                <w:bCs/>
                <w:i/>
                <w:iCs/>
                <w:sz w:val="18"/>
                <w:szCs w:val="18"/>
              </w:rPr>
              <w:t>Actie/afspraak</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F69CF9" w14:textId="77777777" w:rsidR="00840C33" w:rsidRDefault="00840C33" w:rsidP="00BD3875">
            <w:pPr>
              <w:rPr>
                <w:b/>
                <w:bCs/>
                <w:i/>
                <w:iCs/>
                <w:sz w:val="18"/>
                <w:szCs w:val="18"/>
              </w:rPr>
            </w:pPr>
            <w:r>
              <w:rPr>
                <w:b/>
                <w:bCs/>
                <w:i/>
                <w:iCs/>
                <w:sz w:val="18"/>
                <w:szCs w:val="18"/>
              </w:rPr>
              <w:t>Wie</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1F0BD59" w14:textId="77777777" w:rsidR="00840C33" w:rsidRDefault="00840C33" w:rsidP="00BD3875">
            <w:pPr>
              <w:rPr>
                <w:b/>
                <w:bCs/>
                <w:i/>
                <w:iCs/>
                <w:sz w:val="18"/>
                <w:szCs w:val="18"/>
              </w:rPr>
            </w:pPr>
            <w:r>
              <w:rPr>
                <w:b/>
                <w:bCs/>
                <w:i/>
                <w:iCs/>
                <w:sz w:val="18"/>
                <w:szCs w:val="18"/>
              </w:rPr>
              <w:t>Datum</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B9CBE58" w14:textId="77777777" w:rsidR="00840C33" w:rsidRDefault="00840C33" w:rsidP="00BD3875">
            <w:pPr>
              <w:rPr>
                <w:b/>
                <w:bCs/>
                <w:i/>
                <w:iCs/>
                <w:sz w:val="18"/>
                <w:szCs w:val="18"/>
              </w:rPr>
            </w:pPr>
            <w:r>
              <w:rPr>
                <w:b/>
                <w:bCs/>
                <w:i/>
                <w:iCs/>
                <w:sz w:val="18"/>
                <w:szCs w:val="18"/>
              </w:rPr>
              <w:t>Toelichting</w:t>
            </w:r>
          </w:p>
        </w:tc>
      </w:tr>
      <w:tr w:rsidR="00840C33" w14:paraId="0EE6BF8C" w14:textId="77777777" w:rsidTr="00BD3875">
        <w:tc>
          <w:tcPr>
            <w:tcW w:w="421" w:type="dxa"/>
            <w:tcBorders>
              <w:top w:val="single" w:sz="4" w:space="0" w:color="auto"/>
              <w:left w:val="single" w:sz="4" w:space="0" w:color="auto"/>
              <w:bottom w:val="single" w:sz="4" w:space="0" w:color="auto"/>
              <w:right w:val="single" w:sz="4" w:space="0" w:color="auto"/>
            </w:tcBorders>
          </w:tcPr>
          <w:p w14:paraId="5DAC7790"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3C73B0DF" w14:textId="2DAA989D" w:rsidR="00840C33" w:rsidRDefault="00840C33" w:rsidP="00BD3875">
            <w:pPr>
              <w:rPr>
                <w:rFonts w:eastAsia="Times New Roman"/>
                <w:sz w:val="18"/>
                <w:szCs w:val="18"/>
              </w:rPr>
            </w:pPr>
            <w:r>
              <w:rPr>
                <w:rFonts w:eastAsia="Times New Roman"/>
                <w:sz w:val="18"/>
                <w:szCs w:val="18"/>
              </w:rPr>
              <w:t>IenW zal bij beschikking TVOV ook verklaring omtrent de DR  meesturen</w:t>
            </w:r>
            <w:r w:rsidR="00AA539A">
              <w:rPr>
                <w:rFonts w:eastAsia="Times New Roman"/>
                <w:sz w:val="18"/>
                <w:szCs w:val="18"/>
              </w:rPr>
              <w:t>, alsmede het verantwoordingsformulier</w:t>
            </w:r>
          </w:p>
        </w:tc>
        <w:tc>
          <w:tcPr>
            <w:tcW w:w="1134" w:type="dxa"/>
            <w:tcBorders>
              <w:top w:val="single" w:sz="4" w:space="0" w:color="auto"/>
              <w:left w:val="single" w:sz="4" w:space="0" w:color="auto"/>
              <w:bottom w:val="single" w:sz="4" w:space="0" w:color="auto"/>
              <w:right w:val="single" w:sz="4" w:space="0" w:color="auto"/>
            </w:tcBorders>
          </w:tcPr>
          <w:p w14:paraId="3D552185"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5F3C23D" w14:textId="77777777" w:rsidR="00840C33" w:rsidRDefault="00840C33" w:rsidP="00BD3875">
            <w:pPr>
              <w:rPr>
                <w:sz w:val="18"/>
                <w:szCs w:val="18"/>
              </w:rPr>
            </w:pPr>
            <w:r>
              <w:rPr>
                <w:sz w:val="18"/>
                <w:szCs w:val="18"/>
              </w:rPr>
              <w:t>9/3/23</w:t>
            </w:r>
          </w:p>
        </w:tc>
        <w:tc>
          <w:tcPr>
            <w:tcW w:w="3969" w:type="dxa"/>
            <w:tcBorders>
              <w:top w:val="single" w:sz="4" w:space="0" w:color="auto"/>
              <w:left w:val="single" w:sz="4" w:space="0" w:color="auto"/>
              <w:bottom w:val="single" w:sz="4" w:space="0" w:color="auto"/>
              <w:right w:val="single" w:sz="4" w:space="0" w:color="auto"/>
            </w:tcBorders>
          </w:tcPr>
          <w:p w14:paraId="736F463E" w14:textId="77777777" w:rsidR="00840C33" w:rsidRPr="002A5252" w:rsidRDefault="00840C33" w:rsidP="00BD3875">
            <w:pPr>
              <w:rPr>
                <w:sz w:val="18"/>
                <w:szCs w:val="18"/>
              </w:rPr>
            </w:pPr>
            <w:r>
              <w:rPr>
                <w:sz w:val="18"/>
                <w:szCs w:val="18"/>
              </w:rPr>
              <w:t>Doen we bij verzending beschikking TVOV</w:t>
            </w:r>
          </w:p>
        </w:tc>
      </w:tr>
      <w:tr w:rsidR="00840C33" w14:paraId="18410648" w14:textId="77777777" w:rsidTr="00BD3875">
        <w:tc>
          <w:tcPr>
            <w:tcW w:w="421" w:type="dxa"/>
            <w:tcBorders>
              <w:top w:val="single" w:sz="4" w:space="0" w:color="auto"/>
              <w:left w:val="single" w:sz="4" w:space="0" w:color="auto"/>
              <w:bottom w:val="single" w:sz="4" w:space="0" w:color="auto"/>
              <w:right w:val="single" w:sz="4" w:space="0" w:color="auto"/>
            </w:tcBorders>
            <w:shd w:val="pct20" w:color="auto" w:fill="auto"/>
          </w:tcPr>
          <w:p w14:paraId="454F1DA0"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pct20" w:color="auto" w:fill="auto"/>
          </w:tcPr>
          <w:p w14:paraId="07304CB5" w14:textId="77777777" w:rsidR="00840C33" w:rsidRPr="00A53866" w:rsidRDefault="00840C33" w:rsidP="00BD3875">
            <w:pPr>
              <w:rPr>
                <w:b/>
                <w:bCs/>
                <w:sz w:val="18"/>
                <w:szCs w:val="18"/>
              </w:rPr>
            </w:pPr>
            <w:r w:rsidRPr="00A53866">
              <w:rPr>
                <w:b/>
                <w:bCs/>
                <w:sz w:val="18"/>
                <w:szCs w:val="18"/>
              </w:rPr>
              <w:t>Afgeronde acties</w:t>
            </w: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62FB7D77"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65092388" w14:textId="77777777" w:rsidR="00840C33" w:rsidRDefault="00840C33" w:rsidP="00BD3875">
            <w:pPr>
              <w:rPr>
                <w:sz w:val="18"/>
                <w:szCs w:val="18"/>
              </w:rPr>
            </w:pPr>
          </w:p>
        </w:tc>
        <w:tc>
          <w:tcPr>
            <w:tcW w:w="3969" w:type="dxa"/>
            <w:tcBorders>
              <w:top w:val="single" w:sz="4" w:space="0" w:color="auto"/>
              <w:left w:val="single" w:sz="4" w:space="0" w:color="auto"/>
              <w:bottom w:val="single" w:sz="4" w:space="0" w:color="auto"/>
              <w:right w:val="single" w:sz="4" w:space="0" w:color="auto"/>
            </w:tcBorders>
            <w:shd w:val="pct20" w:color="auto" w:fill="auto"/>
          </w:tcPr>
          <w:p w14:paraId="2AA5086D" w14:textId="77777777" w:rsidR="00840C33" w:rsidRDefault="00840C33" w:rsidP="00BD3875">
            <w:pPr>
              <w:rPr>
                <w:sz w:val="18"/>
                <w:szCs w:val="18"/>
              </w:rPr>
            </w:pPr>
          </w:p>
        </w:tc>
      </w:tr>
      <w:tr w:rsidR="00840C33" w14:paraId="2F1FD8B4" w14:textId="77777777" w:rsidTr="00BD3875">
        <w:tc>
          <w:tcPr>
            <w:tcW w:w="421" w:type="dxa"/>
            <w:tcBorders>
              <w:top w:val="single" w:sz="4" w:space="0" w:color="auto"/>
              <w:left w:val="single" w:sz="4" w:space="0" w:color="auto"/>
              <w:bottom w:val="single" w:sz="4" w:space="0" w:color="auto"/>
              <w:right w:val="single" w:sz="4" w:space="0" w:color="auto"/>
            </w:tcBorders>
          </w:tcPr>
          <w:p w14:paraId="119AB2FA"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76D0EAD9" w14:textId="77777777" w:rsidR="00840C33" w:rsidRPr="007E221A" w:rsidRDefault="00840C33" w:rsidP="00BD3875">
            <w:pPr>
              <w:rPr>
                <w:rFonts w:eastAsia="Times New Roman"/>
                <w:sz w:val="18"/>
                <w:szCs w:val="18"/>
              </w:rPr>
            </w:pPr>
            <w:r>
              <w:rPr>
                <w:rFonts w:eastAsia="Times New Roman"/>
                <w:sz w:val="18"/>
                <w:szCs w:val="18"/>
              </w:rPr>
              <w:t xml:space="preserve">Betaaltermijn in geval terugbetaling BVOV 2021 na vaststelling </w:t>
            </w:r>
          </w:p>
        </w:tc>
        <w:tc>
          <w:tcPr>
            <w:tcW w:w="1134" w:type="dxa"/>
            <w:tcBorders>
              <w:top w:val="single" w:sz="4" w:space="0" w:color="auto"/>
              <w:left w:val="single" w:sz="4" w:space="0" w:color="auto"/>
              <w:bottom w:val="single" w:sz="4" w:space="0" w:color="auto"/>
              <w:right w:val="single" w:sz="4" w:space="0" w:color="auto"/>
            </w:tcBorders>
          </w:tcPr>
          <w:p w14:paraId="47CE725B" w14:textId="77777777" w:rsidR="00840C33" w:rsidRPr="007E221A" w:rsidRDefault="00840C33" w:rsidP="00BD3875">
            <w:pPr>
              <w:rPr>
                <w:sz w:val="18"/>
                <w:szCs w:val="18"/>
              </w:rPr>
            </w:pPr>
            <w:r>
              <w:rPr>
                <w:sz w:val="18"/>
                <w:szCs w:val="18"/>
              </w:rPr>
              <w:t>IenW, voorleggen bij Dennis</w:t>
            </w:r>
          </w:p>
        </w:tc>
        <w:tc>
          <w:tcPr>
            <w:tcW w:w="1134" w:type="dxa"/>
            <w:tcBorders>
              <w:top w:val="single" w:sz="4" w:space="0" w:color="auto"/>
              <w:left w:val="single" w:sz="4" w:space="0" w:color="auto"/>
              <w:bottom w:val="single" w:sz="4" w:space="0" w:color="auto"/>
              <w:right w:val="single" w:sz="4" w:space="0" w:color="auto"/>
            </w:tcBorders>
          </w:tcPr>
          <w:p w14:paraId="5605D9B6" w14:textId="77777777" w:rsidR="00840C33" w:rsidRPr="007E221A" w:rsidRDefault="00840C33" w:rsidP="00BD3875">
            <w:pPr>
              <w:rPr>
                <w:sz w:val="18"/>
                <w:szCs w:val="18"/>
              </w:rPr>
            </w:pPr>
            <w:r>
              <w:rPr>
                <w:sz w:val="18"/>
                <w:szCs w:val="18"/>
              </w:rPr>
              <w:t>Zie verslag 23/2/23</w:t>
            </w:r>
          </w:p>
        </w:tc>
        <w:tc>
          <w:tcPr>
            <w:tcW w:w="3969" w:type="dxa"/>
            <w:tcBorders>
              <w:top w:val="single" w:sz="4" w:space="0" w:color="auto"/>
              <w:left w:val="single" w:sz="4" w:space="0" w:color="auto"/>
              <w:bottom w:val="single" w:sz="4" w:space="0" w:color="auto"/>
              <w:right w:val="single" w:sz="4" w:space="0" w:color="auto"/>
            </w:tcBorders>
          </w:tcPr>
          <w:p w14:paraId="397DEDFD" w14:textId="77777777" w:rsidR="00840C33" w:rsidRPr="007E221A" w:rsidRDefault="00840C33" w:rsidP="00BD3875">
            <w:pPr>
              <w:rPr>
                <w:sz w:val="18"/>
                <w:szCs w:val="18"/>
              </w:rPr>
            </w:pPr>
            <w:r>
              <w:rPr>
                <w:sz w:val="18"/>
                <w:szCs w:val="18"/>
              </w:rPr>
              <w:t xml:space="preserve">Zie verslag 9 maart: verlenging 6 weeks wettelijke termijn mogelijk. </w:t>
            </w:r>
            <w:proofErr w:type="spellStart"/>
            <w:r>
              <w:rPr>
                <w:sz w:val="18"/>
                <w:szCs w:val="18"/>
              </w:rPr>
              <w:t>DO’s</w:t>
            </w:r>
            <w:proofErr w:type="spellEnd"/>
            <w:r>
              <w:rPr>
                <w:sz w:val="18"/>
                <w:szCs w:val="18"/>
              </w:rPr>
              <w:t xml:space="preserve"> laten eventuele issues tijdig aan IenW weten.</w:t>
            </w:r>
          </w:p>
        </w:tc>
      </w:tr>
      <w:tr w:rsidR="00840C33" w14:paraId="65F75EEE" w14:textId="77777777" w:rsidTr="00BD3875">
        <w:tc>
          <w:tcPr>
            <w:tcW w:w="421" w:type="dxa"/>
            <w:tcBorders>
              <w:top w:val="single" w:sz="4" w:space="0" w:color="auto"/>
              <w:left w:val="single" w:sz="4" w:space="0" w:color="auto"/>
              <w:bottom w:val="single" w:sz="4" w:space="0" w:color="auto"/>
              <w:right w:val="single" w:sz="4" w:space="0" w:color="auto"/>
            </w:tcBorders>
          </w:tcPr>
          <w:p w14:paraId="73C94A67"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0C384988" w14:textId="77777777" w:rsidR="00840C33" w:rsidRPr="00A9333A" w:rsidRDefault="00840C33" w:rsidP="00BD3875">
            <w:pPr>
              <w:rPr>
                <w:rFonts w:eastAsia="Times New Roman"/>
                <w:sz w:val="18"/>
                <w:szCs w:val="18"/>
              </w:rPr>
            </w:pPr>
            <w:r w:rsidRPr="00A9333A">
              <w:rPr>
                <w:rFonts w:eastAsia="Times New Roman"/>
                <w:sz w:val="18"/>
                <w:szCs w:val="18"/>
              </w:rPr>
              <w:t>Fout(je) in SPUK: Art 7 lid 2 onduidelijkheid in de SPUK m.b.t. de indexatie vaste exploitatiebijdrage</w:t>
            </w:r>
            <w:r>
              <w:rPr>
                <w:rFonts w:eastAsia="Times New Roman"/>
                <w:sz w:val="18"/>
                <w:szCs w:val="18"/>
              </w:rPr>
              <w:t>, alsmede in Art 6 lid 2 c en d m.b.t. de vaststelling maximale TVOV</w:t>
            </w:r>
          </w:p>
        </w:tc>
        <w:tc>
          <w:tcPr>
            <w:tcW w:w="1134" w:type="dxa"/>
            <w:tcBorders>
              <w:top w:val="single" w:sz="4" w:space="0" w:color="auto"/>
              <w:left w:val="single" w:sz="4" w:space="0" w:color="auto"/>
              <w:bottom w:val="single" w:sz="4" w:space="0" w:color="auto"/>
              <w:right w:val="single" w:sz="4" w:space="0" w:color="auto"/>
            </w:tcBorders>
          </w:tcPr>
          <w:p w14:paraId="6669A079" w14:textId="77777777" w:rsidR="00840C33" w:rsidRDefault="00840C33" w:rsidP="00BD3875">
            <w:pPr>
              <w:rPr>
                <w:sz w:val="18"/>
                <w:szCs w:val="18"/>
              </w:rPr>
            </w:pPr>
            <w:r>
              <w:rPr>
                <w:sz w:val="18"/>
                <w:szCs w:val="18"/>
              </w:rPr>
              <w:t>IenW</w:t>
            </w:r>
          </w:p>
        </w:tc>
        <w:tc>
          <w:tcPr>
            <w:tcW w:w="1134" w:type="dxa"/>
            <w:tcBorders>
              <w:top w:val="single" w:sz="4" w:space="0" w:color="auto"/>
              <w:left w:val="single" w:sz="4" w:space="0" w:color="auto"/>
              <w:bottom w:val="single" w:sz="4" w:space="0" w:color="auto"/>
              <w:right w:val="single" w:sz="4" w:space="0" w:color="auto"/>
            </w:tcBorders>
          </w:tcPr>
          <w:p w14:paraId="7D3E3964" w14:textId="77777777" w:rsidR="00840C33" w:rsidRDefault="00840C33" w:rsidP="00BD3875">
            <w:pPr>
              <w:rPr>
                <w:sz w:val="18"/>
                <w:szCs w:val="18"/>
              </w:rPr>
            </w:pPr>
            <w:r>
              <w:rPr>
                <w:sz w:val="18"/>
                <w:szCs w:val="18"/>
              </w:rPr>
              <w:t>9/3/23</w:t>
            </w:r>
          </w:p>
        </w:tc>
        <w:tc>
          <w:tcPr>
            <w:tcW w:w="3969" w:type="dxa"/>
            <w:tcBorders>
              <w:top w:val="single" w:sz="4" w:space="0" w:color="auto"/>
              <w:left w:val="single" w:sz="4" w:space="0" w:color="auto"/>
              <w:bottom w:val="single" w:sz="4" w:space="0" w:color="auto"/>
              <w:right w:val="single" w:sz="4" w:space="0" w:color="auto"/>
            </w:tcBorders>
          </w:tcPr>
          <w:p w14:paraId="572C9FB2" w14:textId="77777777" w:rsidR="00840C33" w:rsidRPr="002A5252" w:rsidRDefault="00840C33" w:rsidP="00BD3875">
            <w:pPr>
              <w:rPr>
                <w:sz w:val="18"/>
                <w:szCs w:val="18"/>
              </w:rPr>
            </w:pPr>
            <w:r>
              <w:rPr>
                <w:sz w:val="18"/>
                <w:szCs w:val="18"/>
              </w:rPr>
              <w:t>IenW onderzoekt SPUK zal worden aangepast</w:t>
            </w:r>
          </w:p>
        </w:tc>
      </w:tr>
      <w:tr w:rsidR="00840C33" w14:paraId="09E5B206" w14:textId="77777777" w:rsidTr="00BD3875">
        <w:tc>
          <w:tcPr>
            <w:tcW w:w="421" w:type="dxa"/>
            <w:tcBorders>
              <w:top w:val="single" w:sz="4" w:space="0" w:color="auto"/>
              <w:left w:val="single" w:sz="4" w:space="0" w:color="auto"/>
              <w:bottom w:val="single" w:sz="4" w:space="0" w:color="auto"/>
              <w:right w:val="single" w:sz="4" w:space="0" w:color="auto"/>
            </w:tcBorders>
          </w:tcPr>
          <w:p w14:paraId="5E01C68C"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052ACCE4"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6030D1C"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E1AD38C" w14:textId="77777777" w:rsidR="00840C33" w:rsidRDefault="00840C33" w:rsidP="00BD387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76327CAB" w14:textId="77777777" w:rsidR="00840C33" w:rsidRDefault="00840C33" w:rsidP="00BD3875">
            <w:pPr>
              <w:rPr>
                <w:sz w:val="18"/>
                <w:szCs w:val="18"/>
              </w:rPr>
            </w:pPr>
          </w:p>
        </w:tc>
      </w:tr>
    </w:tbl>
    <w:p w14:paraId="57204A97" w14:textId="77777777" w:rsidR="00840C33" w:rsidRDefault="00840C33" w:rsidP="00840C33">
      <w:pPr>
        <w:rPr>
          <w:szCs w:val="24"/>
        </w:rPr>
      </w:pPr>
    </w:p>
    <w:p w14:paraId="0CDA580D" w14:textId="77777777" w:rsidR="00840C33" w:rsidRDefault="00840C33" w:rsidP="00840C33"/>
    <w:p w14:paraId="52817EB2" w14:textId="77777777" w:rsidR="007000BD" w:rsidRDefault="007000BD"/>
    <w:sectPr w:rsidR="007000B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6B320" w14:textId="77777777" w:rsidR="005C2E54" w:rsidRDefault="005C2E54" w:rsidP="007000BD">
      <w:pPr>
        <w:spacing w:after="0" w:line="240" w:lineRule="auto"/>
      </w:pPr>
      <w:r>
        <w:separator/>
      </w:r>
    </w:p>
  </w:endnote>
  <w:endnote w:type="continuationSeparator" w:id="0">
    <w:p w14:paraId="3D40DE81" w14:textId="77777777" w:rsidR="005C2E54" w:rsidRDefault="005C2E54" w:rsidP="00700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1A118" w14:textId="77777777" w:rsidR="005C2E54" w:rsidRDefault="005C2E54" w:rsidP="007000BD">
      <w:pPr>
        <w:spacing w:after="0" w:line="240" w:lineRule="auto"/>
      </w:pPr>
      <w:r>
        <w:separator/>
      </w:r>
    </w:p>
  </w:footnote>
  <w:footnote w:type="continuationSeparator" w:id="0">
    <w:p w14:paraId="2F66848B" w14:textId="77777777" w:rsidR="005C2E54" w:rsidRDefault="005C2E54" w:rsidP="007000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245C"/>
    <w:multiLevelType w:val="hybridMultilevel"/>
    <w:tmpl w:val="8F86A92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89A2DE7"/>
    <w:multiLevelType w:val="hybridMultilevel"/>
    <w:tmpl w:val="3AEA78DE"/>
    <w:lvl w:ilvl="0" w:tplc="1EA60B78">
      <w:start w:val="1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E18333D"/>
    <w:multiLevelType w:val="hybridMultilevel"/>
    <w:tmpl w:val="2B26CDF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15:restartNumberingAfterBreak="0">
    <w:nsid w:val="35314CE5"/>
    <w:multiLevelType w:val="hybridMultilevel"/>
    <w:tmpl w:val="4032324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4" w15:restartNumberingAfterBreak="0">
    <w:nsid w:val="46BB3B5A"/>
    <w:multiLevelType w:val="singleLevel"/>
    <w:tmpl w:val="04130001"/>
    <w:lvl w:ilvl="0">
      <w:start w:val="1"/>
      <w:numFmt w:val="bullet"/>
      <w:lvlText w:val=""/>
      <w:lvlJc w:val="left"/>
      <w:pPr>
        <w:ind w:left="720" w:hanging="360"/>
      </w:pPr>
      <w:rPr>
        <w:rFonts w:ascii="Symbol" w:hAnsi="Symbol" w:hint="default"/>
      </w:rPr>
    </w:lvl>
  </w:abstractNum>
  <w:abstractNum w:abstractNumId="5" w15:restartNumberingAfterBreak="0">
    <w:nsid w:val="500F1F49"/>
    <w:multiLevelType w:val="hybridMultilevel"/>
    <w:tmpl w:val="20303DE0"/>
    <w:lvl w:ilvl="0" w:tplc="2ED2BDF6">
      <w:start w:val="6"/>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A2E25A9"/>
    <w:multiLevelType w:val="hybridMultilevel"/>
    <w:tmpl w:val="00E6D2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BDD4637"/>
    <w:multiLevelType w:val="hybridMultilevel"/>
    <w:tmpl w:val="16CE33C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22D082F"/>
    <w:multiLevelType w:val="hybridMultilevel"/>
    <w:tmpl w:val="DE864916"/>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num w:numId="1" w16cid:durableId="372270406">
    <w:abstractNumId w:val="7"/>
  </w:num>
  <w:num w:numId="2" w16cid:durableId="409424276">
    <w:abstractNumId w:val="8"/>
  </w:num>
  <w:num w:numId="3" w16cid:durableId="986472008">
    <w:abstractNumId w:val="3"/>
  </w:num>
  <w:num w:numId="4" w16cid:durableId="7626522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25130415">
    <w:abstractNumId w:val="6"/>
  </w:num>
  <w:num w:numId="6" w16cid:durableId="17432870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43102979">
    <w:abstractNumId w:val="1"/>
  </w:num>
  <w:num w:numId="8" w16cid:durableId="757673666">
    <w:abstractNumId w:val="4"/>
  </w:num>
  <w:num w:numId="9" w16cid:durableId="472724282">
    <w:abstractNumId w:val="0"/>
  </w:num>
  <w:num w:numId="10" w16cid:durableId="2947237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oNotDisplayPageBoundaries/>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0BD"/>
    <w:rsid w:val="00002033"/>
    <w:rsid w:val="0000225D"/>
    <w:rsid w:val="00016B8C"/>
    <w:rsid w:val="0002191F"/>
    <w:rsid w:val="000302DD"/>
    <w:rsid w:val="0003050C"/>
    <w:rsid w:val="00041916"/>
    <w:rsid w:val="00041A37"/>
    <w:rsid w:val="00042F68"/>
    <w:rsid w:val="00045C19"/>
    <w:rsid w:val="00055B6D"/>
    <w:rsid w:val="00083CBF"/>
    <w:rsid w:val="00084A37"/>
    <w:rsid w:val="00085E26"/>
    <w:rsid w:val="00095920"/>
    <w:rsid w:val="000A06EF"/>
    <w:rsid w:val="000A2F98"/>
    <w:rsid w:val="000A3A1B"/>
    <w:rsid w:val="000E3802"/>
    <w:rsid w:val="000F19B3"/>
    <w:rsid w:val="0011599C"/>
    <w:rsid w:val="00116498"/>
    <w:rsid w:val="00127C72"/>
    <w:rsid w:val="001312B1"/>
    <w:rsid w:val="00135CD0"/>
    <w:rsid w:val="00144596"/>
    <w:rsid w:val="001555D6"/>
    <w:rsid w:val="00156C78"/>
    <w:rsid w:val="00165F37"/>
    <w:rsid w:val="00167555"/>
    <w:rsid w:val="00170970"/>
    <w:rsid w:val="00170F8E"/>
    <w:rsid w:val="0017223C"/>
    <w:rsid w:val="00183F9C"/>
    <w:rsid w:val="00191EBF"/>
    <w:rsid w:val="00192FA8"/>
    <w:rsid w:val="0019380D"/>
    <w:rsid w:val="0019432C"/>
    <w:rsid w:val="001C1DF2"/>
    <w:rsid w:val="001D070B"/>
    <w:rsid w:val="001D3585"/>
    <w:rsid w:val="001D4D59"/>
    <w:rsid w:val="001E7AAE"/>
    <w:rsid w:val="001F2E8D"/>
    <w:rsid w:val="001F591D"/>
    <w:rsid w:val="00204546"/>
    <w:rsid w:val="00213CCF"/>
    <w:rsid w:val="00216D71"/>
    <w:rsid w:val="00223BFA"/>
    <w:rsid w:val="00226694"/>
    <w:rsid w:val="00241349"/>
    <w:rsid w:val="0026155B"/>
    <w:rsid w:val="00262A46"/>
    <w:rsid w:val="00263E43"/>
    <w:rsid w:val="0027270A"/>
    <w:rsid w:val="002B7342"/>
    <w:rsid w:val="002C49AC"/>
    <w:rsid w:val="002D53F2"/>
    <w:rsid w:val="002F1442"/>
    <w:rsid w:val="00305AEA"/>
    <w:rsid w:val="00311A75"/>
    <w:rsid w:val="00315F8D"/>
    <w:rsid w:val="00323373"/>
    <w:rsid w:val="00344CA5"/>
    <w:rsid w:val="00353008"/>
    <w:rsid w:val="003533CC"/>
    <w:rsid w:val="00355203"/>
    <w:rsid w:val="00356DC9"/>
    <w:rsid w:val="00365E1D"/>
    <w:rsid w:val="003742EA"/>
    <w:rsid w:val="003747F5"/>
    <w:rsid w:val="003776F6"/>
    <w:rsid w:val="00383772"/>
    <w:rsid w:val="00385D46"/>
    <w:rsid w:val="003945BF"/>
    <w:rsid w:val="003B3594"/>
    <w:rsid w:val="003D61A0"/>
    <w:rsid w:val="003E0B7E"/>
    <w:rsid w:val="003F3829"/>
    <w:rsid w:val="0040570D"/>
    <w:rsid w:val="0041497E"/>
    <w:rsid w:val="004201A4"/>
    <w:rsid w:val="0042257E"/>
    <w:rsid w:val="004253AB"/>
    <w:rsid w:val="004311CA"/>
    <w:rsid w:val="00442513"/>
    <w:rsid w:val="0045105E"/>
    <w:rsid w:val="004B0B67"/>
    <w:rsid w:val="004B5A4F"/>
    <w:rsid w:val="004D0A7B"/>
    <w:rsid w:val="004E0347"/>
    <w:rsid w:val="004E700D"/>
    <w:rsid w:val="004E76F6"/>
    <w:rsid w:val="004F1C47"/>
    <w:rsid w:val="00506A67"/>
    <w:rsid w:val="005101C2"/>
    <w:rsid w:val="00520922"/>
    <w:rsid w:val="0052589A"/>
    <w:rsid w:val="00534C9C"/>
    <w:rsid w:val="00542F46"/>
    <w:rsid w:val="00543278"/>
    <w:rsid w:val="00550011"/>
    <w:rsid w:val="0056378C"/>
    <w:rsid w:val="005638A4"/>
    <w:rsid w:val="0057206C"/>
    <w:rsid w:val="00584EBE"/>
    <w:rsid w:val="00585D06"/>
    <w:rsid w:val="00591BD2"/>
    <w:rsid w:val="00591D16"/>
    <w:rsid w:val="005B493E"/>
    <w:rsid w:val="005C024B"/>
    <w:rsid w:val="005C200A"/>
    <w:rsid w:val="005C2E54"/>
    <w:rsid w:val="006108B5"/>
    <w:rsid w:val="0061106D"/>
    <w:rsid w:val="006115E4"/>
    <w:rsid w:val="0061473E"/>
    <w:rsid w:val="00614798"/>
    <w:rsid w:val="00634584"/>
    <w:rsid w:val="00645D52"/>
    <w:rsid w:val="00661BD1"/>
    <w:rsid w:val="00671B6C"/>
    <w:rsid w:val="0067219A"/>
    <w:rsid w:val="006A293A"/>
    <w:rsid w:val="006D47B9"/>
    <w:rsid w:val="006F1352"/>
    <w:rsid w:val="007000BD"/>
    <w:rsid w:val="0070206A"/>
    <w:rsid w:val="00705EF5"/>
    <w:rsid w:val="00710E4E"/>
    <w:rsid w:val="00723D8D"/>
    <w:rsid w:val="00732109"/>
    <w:rsid w:val="00742EC6"/>
    <w:rsid w:val="00760185"/>
    <w:rsid w:val="0078698A"/>
    <w:rsid w:val="00791A43"/>
    <w:rsid w:val="007B2294"/>
    <w:rsid w:val="007B7A92"/>
    <w:rsid w:val="007C219B"/>
    <w:rsid w:val="007C2393"/>
    <w:rsid w:val="007C2416"/>
    <w:rsid w:val="007C2DAB"/>
    <w:rsid w:val="007D4AC6"/>
    <w:rsid w:val="007E5181"/>
    <w:rsid w:val="00822B03"/>
    <w:rsid w:val="008323CB"/>
    <w:rsid w:val="0083740F"/>
    <w:rsid w:val="00840C33"/>
    <w:rsid w:val="00841D4A"/>
    <w:rsid w:val="00843D95"/>
    <w:rsid w:val="00855EF6"/>
    <w:rsid w:val="008759F8"/>
    <w:rsid w:val="00877121"/>
    <w:rsid w:val="008B1A33"/>
    <w:rsid w:val="008C4A49"/>
    <w:rsid w:val="008D7AC8"/>
    <w:rsid w:val="008E005D"/>
    <w:rsid w:val="008E2278"/>
    <w:rsid w:val="008E514E"/>
    <w:rsid w:val="009011E1"/>
    <w:rsid w:val="00910C7D"/>
    <w:rsid w:val="00916DBB"/>
    <w:rsid w:val="009235D4"/>
    <w:rsid w:val="00951D17"/>
    <w:rsid w:val="0096160F"/>
    <w:rsid w:val="00963811"/>
    <w:rsid w:val="0096742A"/>
    <w:rsid w:val="00980E91"/>
    <w:rsid w:val="009B46B1"/>
    <w:rsid w:val="009B58E2"/>
    <w:rsid w:val="009B5D96"/>
    <w:rsid w:val="009C14EC"/>
    <w:rsid w:val="009C71EB"/>
    <w:rsid w:val="009D02CC"/>
    <w:rsid w:val="009D2388"/>
    <w:rsid w:val="009E4738"/>
    <w:rsid w:val="009F083C"/>
    <w:rsid w:val="009F5D06"/>
    <w:rsid w:val="00A15592"/>
    <w:rsid w:val="00A33530"/>
    <w:rsid w:val="00A34E41"/>
    <w:rsid w:val="00A47739"/>
    <w:rsid w:val="00A502B3"/>
    <w:rsid w:val="00A60F52"/>
    <w:rsid w:val="00A64050"/>
    <w:rsid w:val="00A96BE8"/>
    <w:rsid w:val="00AA50FB"/>
    <w:rsid w:val="00AA539A"/>
    <w:rsid w:val="00AA70C0"/>
    <w:rsid w:val="00AB0DBE"/>
    <w:rsid w:val="00AB78B1"/>
    <w:rsid w:val="00AC535F"/>
    <w:rsid w:val="00AC542C"/>
    <w:rsid w:val="00AD1977"/>
    <w:rsid w:val="00AD466B"/>
    <w:rsid w:val="00AD7797"/>
    <w:rsid w:val="00AF1E4B"/>
    <w:rsid w:val="00AF3FBC"/>
    <w:rsid w:val="00B014EB"/>
    <w:rsid w:val="00B017EA"/>
    <w:rsid w:val="00B245F2"/>
    <w:rsid w:val="00B25DAF"/>
    <w:rsid w:val="00B334F0"/>
    <w:rsid w:val="00B35482"/>
    <w:rsid w:val="00B708EA"/>
    <w:rsid w:val="00B7688D"/>
    <w:rsid w:val="00B845B9"/>
    <w:rsid w:val="00B87011"/>
    <w:rsid w:val="00B87B50"/>
    <w:rsid w:val="00BB2028"/>
    <w:rsid w:val="00BB6BA6"/>
    <w:rsid w:val="00BD0037"/>
    <w:rsid w:val="00BD3AE5"/>
    <w:rsid w:val="00BD3EFC"/>
    <w:rsid w:val="00BD52A9"/>
    <w:rsid w:val="00BE51B5"/>
    <w:rsid w:val="00BE6401"/>
    <w:rsid w:val="00BE780E"/>
    <w:rsid w:val="00BF662C"/>
    <w:rsid w:val="00C00F2D"/>
    <w:rsid w:val="00C24943"/>
    <w:rsid w:val="00C34A09"/>
    <w:rsid w:val="00C415C1"/>
    <w:rsid w:val="00C461D4"/>
    <w:rsid w:val="00C55109"/>
    <w:rsid w:val="00C67D80"/>
    <w:rsid w:val="00C757CE"/>
    <w:rsid w:val="00C76BF3"/>
    <w:rsid w:val="00C92413"/>
    <w:rsid w:val="00CC3AED"/>
    <w:rsid w:val="00CD7BC8"/>
    <w:rsid w:val="00CE2DA6"/>
    <w:rsid w:val="00D47B1B"/>
    <w:rsid w:val="00D51362"/>
    <w:rsid w:val="00D62DF6"/>
    <w:rsid w:val="00D75DEF"/>
    <w:rsid w:val="00D811A0"/>
    <w:rsid w:val="00D8347A"/>
    <w:rsid w:val="00D8654E"/>
    <w:rsid w:val="00D94371"/>
    <w:rsid w:val="00DA40F6"/>
    <w:rsid w:val="00DC2E6A"/>
    <w:rsid w:val="00DC3911"/>
    <w:rsid w:val="00DD55FB"/>
    <w:rsid w:val="00DD6FAF"/>
    <w:rsid w:val="00DF6974"/>
    <w:rsid w:val="00E126FD"/>
    <w:rsid w:val="00E216C6"/>
    <w:rsid w:val="00E238A3"/>
    <w:rsid w:val="00E420C9"/>
    <w:rsid w:val="00E42BBD"/>
    <w:rsid w:val="00E46C70"/>
    <w:rsid w:val="00E519E4"/>
    <w:rsid w:val="00E5277E"/>
    <w:rsid w:val="00E545B7"/>
    <w:rsid w:val="00E61932"/>
    <w:rsid w:val="00E753DB"/>
    <w:rsid w:val="00E817F3"/>
    <w:rsid w:val="00E95F77"/>
    <w:rsid w:val="00EA16BB"/>
    <w:rsid w:val="00EA5909"/>
    <w:rsid w:val="00EB3F12"/>
    <w:rsid w:val="00EB4BFF"/>
    <w:rsid w:val="00EC00E3"/>
    <w:rsid w:val="00EC7E95"/>
    <w:rsid w:val="00EF02C0"/>
    <w:rsid w:val="00EF2476"/>
    <w:rsid w:val="00F06704"/>
    <w:rsid w:val="00F12C6A"/>
    <w:rsid w:val="00F1300E"/>
    <w:rsid w:val="00F14A73"/>
    <w:rsid w:val="00F23414"/>
    <w:rsid w:val="00F43784"/>
    <w:rsid w:val="00F83D7E"/>
    <w:rsid w:val="00F917A2"/>
    <w:rsid w:val="00F9629C"/>
    <w:rsid w:val="00FA6C2A"/>
    <w:rsid w:val="00FB72F3"/>
    <w:rsid w:val="00FD7A7F"/>
    <w:rsid w:val="00FE2C56"/>
    <w:rsid w:val="00FE2D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768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7000BD"/>
    <w:rPr>
      <w:color w:val="808080"/>
    </w:rPr>
  </w:style>
  <w:style w:type="paragraph" w:styleId="Lijstalinea">
    <w:name w:val="List Paragraph"/>
    <w:basedOn w:val="Standaard"/>
    <w:uiPriority w:val="34"/>
    <w:qFormat/>
    <w:rsid w:val="007000BD"/>
    <w:pPr>
      <w:ind w:left="720"/>
      <w:contextualSpacing/>
    </w:pPr>
  </w:style>
  <w:style w:type="table" w:styleId="Tabelraster">
    <w:name w:val="Table Grid"/>
    <w:basedOn w:val="Standaardtabel"/>
    <w:uiPriority w:val="39"/>
    <w:rsid w:val="00840C33"/>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002033"/>
    <w:rPr>
      <w:sz w:val="16"/>
      <w:szCs w:val="16"/>
    </w:rPr>
  </w:style>
  <w:style w:type="paragraph" w:styleId="Tekstopmerking">
    <w:name w:val="annotation text"/>
    <w:basedOn w:val="Standaard"/>
    <w:link w:val="TekstopmerkingChar"/>
    <w:uiPriority w:val="99"/>
    <w:unhideWhenUsed/>
    <w:rsid w:val="00002033"/>
    <w:pPr>
      <w:spacing w:line="240" w:lineRule="auto"/>
    </w:pPr>
    <w:rPr>
      <w:sz w:val="20"/>
      <w:szCs w:val="20"/>
    </w:rPr>
  </w:style>
  <w:style w:type="character" w:customStyle="1" w:styleId="TekstopmerkingChar">
    <w:name w:val="Tekst opmerking Char"/>
    <w:basedOn w:val="Standaardalinea-lettertype"/>
    <w:link w:val="Tekstopmerking"/>
    <w:uiPriority w:val="99"/>
    <w:rsid w:val="00002033"/>
    <w:rPr>
      <w:sz w:val="20"/>
      <w:szCs w:val="20"/>
    </w:rPr>
  </w:style>
  <w:style w:type="paragraph" w:styleId="Onderwerpvanopmerking">
    <w:name w:val="annotation subject"/>
    <w:basedOn w:val="Tekstopmerking"/>
    <w:next w:val="Tekstopmerking"/>
    <w:link w:val="OnderwerpvanopmerkingChar"/>
    <w:uiPriority w:val="99"/>
    <w:semiHidden/>
    <w:unhideWhenUsed/>
    <w:rsid w:val="00002033"/>
    <w:rPr>
      <w:b/>
      <w:bCs/>
    </w:rPr>
  </w:style>
  <w:style w:type="character" w:customStyle="1" w:styleId="OnderwerpvanopmerkingChar">
    <w:name w:val="Onderwerp van opmerking Char"/>
    <w:basedOn w:val="TekstopmerkingChar"/>
    <w:link w:val="Onderwerpvanopmerking"/>
    <w:uiPriority w:val="99"/>
    <w:semiHidden/>
    <w:rsid w:val="00002033"/>
    <w:rPr>
      <w:b/>
      <w:bCs/>
      <w:sz w:val="20"/>
      <w:szCs w:val="20"/>
    </w:rPr>
  </w:style>
  <w:style w:type="paragraph" w:styleId="Revisie">
    <w:name w:val="Revision"/>
    <w:hidden/>
    <w:uiPriority w:val="99"/>
    <w:semiHidden/>
    <w:rsid w:val="00D62DF6"/>
    <w:pPr>
      <w:spacing w:after="0" w:line="240" w:lineRule="auto"/>
    </w:pPr>
  </w:style>
  <w:style w:type="paragraph" w:styleId="Koptekst">
    <w:name w:val="header"/>
    <w:basedOn w:val="Standaard"/>
    <w:link w:val="KoptekstChar"/>
    <w:uiPriority w:val="99"/>
    <w:unhideWhenUsed/>
    <w:rsid w:val="000A3A1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A3A1B"/>
  </w:style>
  <w:style w:type="paragraph" w:styleId="Voettekst">
    <w:name w:val="footer"/>
    <w:basedOn w:val="Standaard"/>
    <w:link w:val="VoettekstChar"/>
    <w:uiPriority w:val="99"/>
    <w:unhideWhenUsed/>
    <w:rsid w:val="000A3A1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A3A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519206">
      <w:bodyDiv w:val="1"/>
      <w:marLeft w:val="0"/>
      <w:marRight w:val="0"/>
      <w:marTop w:val="0"/>
      <w:marBottom w:val="0"/>
      <w:divBdr>
        <w:top w:val="none" w:sz="0" w:space="0" w:color="auto"/>
        <w:left w:val="none" w:sz="0" w:space="0" w:color="auto"/>
        <w:bottom w:val="none" w:sz="0" w:space="0" w:color="auto"/>
        <w:right w:val="none" w:sz="0" w:space="0" w:color="auto"/>
      </w:divBdr>
    </w:div>
    <w:div w:id="178299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95A991788BCD43A14D11E1A5D8ED3D" ma:contentTypeVersion="11" ma:contentTypeDescription="Een nieuw document maken." ma:contentTypeScope="" ma:versionID="72e6839dc24a19a3623943675c7e1078">
  <xsd:schema xmlns:xsd="http://www.w3.org/2001/XMLSchema" xmlns:xs="http://www.w3.org/2001/XMLSchema" xmlns:p="http://schemas.microsoft.com/office/2006/metadata/properties" xmlns:ns2="80c0f480-7970-46f8-8250-54552af28c02" xmlns:ns3="f0c8ad39-e49c-465b-a14d-afada7938724" targetNamespace="http://schemas.microsoft.com/office/2006/metadata/properties" ma:root="true" ma:fieldsID="8e5aaa4531429d6fc1c6f7ec015cc6cb" ns2:_="" ns3:_="">
    <xsd:import namespace="80c0f480-7970-46f8-8250-54552af28c02"/>
    <xsd:import namespace="f0c8ad39-e49c-465b-a14d-afada793872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0f480-7970-46f8-8250-54552af2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85523468-64ab-4a5d-9397-26e20b2c7a9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c8ad39-e49c-465b-a14d-afada79387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5dfcba-20e5-4252-b99f-efb2d85b4713}" ma:internalName="TaxCatchAll" ma:showField="CatchAllData" ma:web="f0c8ad39-e49c-465b-a14d-afada7938724">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0c0f480-7970-46f8-8250-54552af28c02">
      <Terms xmlns="http://schemas.microsoft.com/office/infopath/2007/PartnerControls"/>
    </lcf76f155ced4ddcb4097134ff3c332f>
    <TaxCatchAll xmlns="f0c8ad39-e49c-465b-a14d-afada7938724" xsi:nil="true"/>
  </documentManagement>
</p:properties>
</file>

<file path=customXml/itemProps1.xml><?xml version="1.0" encoding="utf-8"?>
<ds:datastoreItem xmlns:ds="http://schemas.openxmlformats.org/officeDocument/2006/customXml" ds:itemID="{A4AF5E1E-AF8F-41CA-B731-049C521D605D}"/>
</file>

<file path=customXml/itemProps2.xml><?xml version="1.0" encoding="utf-8"?>
<ds:datastoreItem xmlns:ds="http://schemas.openxmlformats.org/officeDocument/2006/customXml" ds:itemID="{2B48EFBD-7CCF-40B8-AD09-0FE07CEAF39F}"/>
</file>

<file path=customXml/itemProps3.xml><?xml version="1.0" encoding="utf-8"?>
<ds:datastoreItem xmlns:ds="http://schemas.openxmlformats.org/officeDocument/2006/customXml" ds:itemID="{4182EF83-7828-4F10-9037-C898A92ECF02}"/>
</file>

<file path=docMetadata/LabelInfo.xml><?xml version="1.0" encoding="utf-8"?>
<clbl:labelList xmlns:clbl="http://schemas.microsoft.com/office/2020/mipLabelMetadata">
  <clbl:label id="{7e7b40a7-8a30-46b2-a224-03c1cdffe4e1}" enabled="1" method="Standard" siteId="{6f9c9947-3a32-45de-834e-3b44abdccf0c}"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1225</Words>
  <Characters>6740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2023-06-14T19:38:00Z</dcterms:created>
  <dcterms:modified xsi:type="dcterms:W3CDTF">2023-06-14T21:15:00Z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0x0101005F95A991788BCD43A14D11E1A5D8ED3D</vt:lpwstr>
  </property>
</Properties>
</file>